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B54" w:rsidRPr="0048333E" w:rsidRDefault="00B36B54" w:rsidP="00B36B54">
      <w:pPr>
        <w:jc w:val="center"/>
        <w:rPr>
          <w:rFonts w:cs="Tahoma"/>
          <w:b/>
        </w:rPr>
      </w:pPr>
      <w:bookmarkStart w:id="0" w:name="_GoBack"/>
      <w:bookmarkEnd w:id="0"/>
      <w:r w:rsidRPr="0048333E">
        <w:rPr>
          <w:rFonts w:cs="Tahoma"/>
          <w:b/>
        </w:rPr>
        <w:t>CORPORACIÓN ELÉCTRICA DEL ECUADOR – CELEC EP</w:t>
      </w:r>
    </w:p>
    <w:p w:rsidR="00B36B54" w:rsidRPr="0048333E" w:rsidRDefault="00B36B54" w:rsidP="00B36B54">
      <w:pPr>
        <w:jc w:val="center"/>
        <w:rPr>
          <w:rFonts w:cs="Tahoma"/>
          <w:b/>
        </w:rPr>
      </w:pPr>
      <w:r w:rsidRPr="0048333E">
        <w:rPr>
          <w:rFonts w:cs="Tahoma"/>
          <w:b/>
        </w:rPr>
        <w:t xml:space="preserve">UNIDAD DE NEGOCIO - TRANSELECTRIC </w:t>
      </w:r>
    </w:p>
    <w:p w:rsidR="00B36B54" w:rsidRPr="0048333E" w:rsidRDefault="00B36B54" w:rsidP="00B36B54">
      <w:pPr>
        <w:jc w:val="center"/>
        <w:rPr>
          <w:rFonts w:cs="Tahoma"/>
          <w:b/>
        </w:rPr>
      </w:pPr>
    </w:p>
    <w:p w:rsidR="00B36B54" w:rsidRPr="0048333E" w:rsidRDefault="00441F89" w:rsidP="00B36B54">
      <w:pPr>
        <w:jc w:val="center"/>
        <w:rPr>
          <w:rFonts w:cs="Tahoma"/>
          <w:b/>
        </w:rPr>
      </w:pPr>
      <w:r>
        <w:rPr>
          <w:rFonts w:cs="Tahoma"/>
          <w:b/>
        </w:rPr>
        <w:t xml:space="preserve">AMPLIACIÓN </w:t>
      </w:r>
      <w:r w:rsidR="005304B6" w:rsidRPr="0048333E">
        <w:rPr>
          <w:rFonts w:cs="Tahoma"/>
          <w:b/>
        </w:rPr>
        <w:t>SUBESTACI</w:t>
      </w:r>
      <w:r w:rsidR="0066648E">
        <w:rPr>
          <w:rFonts w:cs="Tahoma"/>
          <w:b/>
        </w:rPr>
        <w:t>ÓN ELÉCTRICA  “</w:t>
      </w:r>
      <w:r w:rsidR="00E62A0E">
        <w:rPr>
          <w:rFonts w:cs="Tahoma"/>
          <w:b/>
        </w:rPr>
        <w:t>QUEVEDO</w:t>
      </w:r>
      <w:r w:rsidR="00B36B54" w:rsidRPr="0048333E">
        <w:rPr>
          <w:rFonts w:cs="Tahoma"/>
          <w:b/>
        </w:rPr>
        <w:t xml:space="preserve">”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CONSTRUCCIÓ</w:t>
      </w:r>
      <w:r w:rsidR="00B36B54" w:rsidRPr="0048333E">
        <w:rPr>
          <w:rFonts w:cs="Tahoma"/>
          <w:b/>
        </w:rPr>
        <w:t>N  DE  OBRAS CIVILES</w:t>
      </w:r>
    </w:p>
    <w:p w:rsidR="00F24DE8" w:rsidRPr="0048333E" w:rsidRDefault="005304B6" w:rsidP="00E62D12">
      <w:pPr>
        <w:jc w:val="center"/>
        <w:rPr>
          <w:rFonts w:cs="Tahoma"/>
          <w:b/>
        </w:rPr>
      </w:pPr>
      <w:r w:rsidRPr="0048333E">
        <w:rPr>
          <w:rFonts w:cs="Tahoma"/>
          <w:b/>
        </w:rPr>
        <w:t>ESPECIFICACIONES TÉCNICAS</w:t>
      </w:r>
    </w:p>
    <w:p w:rsidR="00E62D12" w:rsidRPr="0048333E" w:rsidRDefault="00E62D12" w:rsidP="00E62D12">
      <w:pPr>
        <w:rPr>
          <w:rFonts w:cs="Tahoma"/>
          <w:b/>
        </w:rPr>
      </w:pPr>
    </w:p>
    <w:sdt>
      <w:sdtPr>
        <w:rPr>
          <w:rFonts w:cs="Tahoma"/>
          <w:lang w:val="es-ES"/>
        </w:rPr>
        <w:id w:val="-483239390"/>
        <w:docPartObj>
          <w:docPartGallery w:val="Table of Contents"/>
          <w:docPartUnique/>
        </w:docPartObj>
      </w:sdtPr>
      <w:sdtEndPr>
        <w:rPr>
          <w:b/>
          <w:bCs/>
        </w:rPr>
      </w:sdtEndPr>
      <w:sdtContent>
        <w:p w:rsidR="00976C72" w:rsidRPr="0048333E" w:rsidRDefault="00125B51" w:rsidP="00125B51">
          <w:pPr>
            <w:jc w:val="center"/>
            <w:rPr>
              <w:rFonts w:cs="Tahoma"/>
              <w:b/>
            </w:rPr>
          </w:pPr>
          <w:r w:rsidRPr="0048333E">
            <w:rPr>
              <w:rFonts w:cs="Tahoma"/>
              <w:b/>
              <w:lang w:val="es-ES"/>
            </w:rPr>
            <w:t>T</w:t>
          </w:r>
          <w:r w:rsidR="003A7AC6" w:rsidRPr="0048333E">
            <w:rPr>
              <w:rFonts w:cs="Tahoma"/>
              <w:b/>
              <w:lang w:val="es-ES"/>
            </w:rPr>
            <w:t>ABLA DE CONTENIDO</w:t>
          </w:r>
        </w:p>
        <w:p w:rsidR="005A1CC5" w:rsidRDefault="00976C72">
          <w:pPr>
            <w:pStyle w:val="TDC1"/>
            <w:tabs>
              <w:tab w:val="left" w:pos="440"/>
              <w:tab w:val="right" w:leader="dot" w:pos="8494"/>
            </w:tabs>
            <w:rPr>
              <w:rFonts w:asciiTheme="minorHAnsi" w:eastAsiaTheme="minorEastAsia" w:hAnsiTheme="minorHAnsi"/>
              <w:noProof/>
              <w:lang w:eastAsia="es-EC"/>
            </w:rPr>
          </w:pPr>
          <w:r w:rsidRPr="0048333E">
            <w:rPr>
              <w:rFonts w:cs="Tahoma"/>
            </w:rPr>
            <w:fldChar w:fldCharType="begin"/>
          </w:r>
          <w:r w:rsidRPr="0048333E">
            <w:rPr>
              <w:rFonts w:cs="Tahoma"/>
            </w:rPr>
            <w:instrText xml:space="preserve"> TOC \o "1-3" \h \z \u </w:instrText>
          </w:r>
          <w:r w:rsidRPr="0048333E">
            <w:rPr>
              <w:rFonts w:cs="Tahoma"/>
            </w:rPr>
            <w:fldChar w:fldCharType="separate"/>
          </w:r>
          <w:hyperlink w:anchor="_Toc468995740" w:history="1">
            <w:r w:rsidR="005A1CC5" w:rsidRPr="00B35962">
              <w:rPr>
                <w:rStyle w:val="Hipervnculo"/>
                <w:noProof/>
              </w:rPr>
              <w:t>1.</w:t>
            </w:r>
            <w:r w:rsidR="005A1CC5">
              <w:rPr>
                <w:rFonts w:asciiTheme="minorHAnsi" w:eastAsiaTheme="minorEastAsia" w:hAnsiTheme="minorHAnsi"/>
                <w:noProof/>
                <w:lang w:eastAsia="es-EC"/>
              </w:rPr>
              <w:tab/>
            </w:r>
            <w:r w:rsidR="005A1CC5" w:rsidRPr="00B35962">
              <w:rPr>
                <w:rStyle w:val="Hipervnculo"/>
                <w:noProof/>
              </w:rPr>
              <w:t>ALCANCE Y DESCRIPCIÓN DE LOS TRABAJOS</w:t>
            </w:r>
            <w:r w:rsidR="005A1CC5">
              <w:rPr>
                <w:noProof/>
                <w:webHidden/>
              </w:rPr>
              <w:tab/>
            </w:r>
            <w:r w:rsidR="005A1CC5">
              <w:rPr>
                <w:noProof/>
                <w:webHidden/>
              </w:rPr>
              <w:fldChar w:fldCharType="begin"/>
            </w:r>
            <w:r w:rsidR="005A1CC5">
              <w:rPr>
                <w:noProof/>
                <w:webHidden/>
              </w:rPr>
              <w:instrText xml:space="preserve"> PAGEREF _Toc468995740 \h </w:instrText>
            </w:r>
            <w:r w:rsidR="005A1CC5">
              <w:rPr>
                <w:noProof/>
                <w:webHidden/>
              </w:rPr>
            </w:r>
            <w:r w:rsidR="005A1CC5">
              <w:rPr>
                <w:noProof/>
                <w:webHidden/>
              </w:rPr>
              <w:fldChar w:fldCharType="separate"/>
            </w:r>
            <w:r w:rsidR="005A1CC5">
              <w:rPr>
                <w:noProof/>
                <w:webHidden/>
              </w:rPr>
              <w:t>4</w:t>
            </w:r>
            <w:r w:rsidR="005A1CC5">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41" w:history="1">
            <w:r w:rsidRPr="00B35962">
              <w:rPr>
                <w:rStyle w:val="Hipervnculo"/>
                <w:noProof/>
              </w:rPr>
              <w:t>1.1</w:t>
            </w:r>
            <w:r>
              <w:rPr>
                <w:rFonts w:asciiTheme="minorHAnsi" w:eastAsiaTheme="minorEastAsia" w:hAnsiTheme="minorHAnsi"/>
                <w:noProof/>
                <w:lang w:eastAsia="es-EC"/>
              </w:rPr>
              <w:tab/>
            </w:r>
            <w:r w:rsidRPr="00B35962">
              <w:rPr>
                <w:rStyle w:val="Hipervnculo"/>
                <w:noProof/>
              </w:rPr>
              <w:t>Generalidades</w:t>
            </w:r>
            <w:r>
              <w:rPr>
                <w:noProof/>
                <w:webHidden/>
              </w:rPr>
              <w:tab/>
            </w:r>
            <w:r>
              <w:rPr>
                <w:noProof/>
                <w:webHidden/>
              </w:rPr>
              <w:fldChar w:fldCharType="begin"/>
            </w:r>
            <w:r>
              <w:rPr>
                <w:noProof/>
                <w:webHidden/>
              </w:rPr>
              <w:instrText xml:space="preserve"> PAGEREF _Toc468995741 \h </w:instrText>
            </w:r>
            <w:r>
              <w:rPr>
                <w:noProof/>
                <w:webHidden/>
              </w:rPr>
            </w:r>
            <w:r>
              <w:rPr>
                <w:noProof/>
                <w:webHidden/>
              </w:rPr>
              <w:fldChar w:fldCharType="separate"/>
            </w:r>
            <w:r>
              <w:rPr>
                <w:noProof/>
                <w:webHidden/>
              </w:rPr>
              <w:t>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42" w:history="1">
            <w:r w:rsidRPr="00B35962">
              <w:rPr>
                <w:rStyle w:val="Hipervnculo"/>
                <w:noProof/>
              </w:rPr>
              <w:t>1.2</w:t>
            </w:r>
            <w:r>
              <w:rPr>
                <w:rFonts w:asciiTheme="minorHAnsi" w:eastAsiaTheme="minorEastAsia" w:hAnsiTheme="minorHAnsi"/>
                <w:noProof/>
                <w:lang w:eastAsia="es-EC"/>
              </w:rPr>
              <w:tab/>
            </w:r>
            <w:r w:rsidRPr="00B35962">
              <w:rPr>
                <w:rStyle w:val="Hipervnculo"/>
                <w:noProof/>
              </w:rPr>
              <w:t>Descripción del Trabajo</w:t>
            </w:r>
            <w:r>
              <w:rPr>
                <w:noProof/>
                <w:webHidden/>
              </w:rPr>
              <w:tab/>
            </w:r>
            <w:r>
              <w:rPr>
                <w:noProof/>
                <w:webHidden/>
              </w:rPr>
              <w:fldChar w:fldCharType="begin"/>
            </w:r>
            <w:r>
              <w:rPr>
                <w:noProof/>
                <w:webHidden/>
              </w:rPr>
              <w:instrText xml:space="preserve"> PAGEREF _Toc468995742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3"/>
            <w:tabs>
              <w:tab w:val="right" w:leader="dot" w:pos="8494"/>
            </w:tabs>
            <w:rPr>
              <w:rFonts w:asciiTheme="minorHAnsi" w:eastAsiaTheme="minorEastAsia" w:hAnsiTheme="minorHAnsi"/>
              <w:noProof/>
              <w:lang w:eastAsia="es-EC"/>
            </w:rPr>
          </w:pPr>
          <w:hyperlink w:anchor="_Toc468995743" w:history="1">
            <w:r w:rsidRPr="00B35962">
              <w:rPr>
                <w:rStyle w:val="Hipervnculo"/>
                <w:rFonts w:eastAsiaTheme="majorEastAsia" w:cs="Tahoma"/>
                <w:noProof/>
              </w:rPr>
              <w:t>1.2.1 Construcción de fundaciones para equipos en patios de 230 kV.</w:t>
            </w:r>
            <w:r>
              <w:rPr>
                <w:noProof/>
                <w:webHidden/>
              </w:rPr>
              <w:tab/>
            </w:r>
            <w:r>
              <w:rPr>
                <w:noProof/>
                <w:webHidden/>
              </w:rPr>
              <w:fldChar w:fldCharType="begin"/>
            </w:r>
            <w:r>
              <w:rPr>
                <w:noProof/>
                <w:webHidden/>
              </w:rPr>
              <w:instrText xml:space="preserve"> PAGEREF _Toc468995743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3"/>
            <w:tabs>
              <w:tab w:val="right" w:leader="dot" w:pos="8494"/>
            </w:tabs>
            <w:rPr>
              <w:rFonts w:asciiTheme="minorHAnsi" w:eastAsiaTheme="minorEastAsia" w:hAnsiTheme="minorHAnsi"/>
              <w:noProof/>
              <w:lang w:eastAsia="es-EC"/>
            </w:rPr>
          </w:pPr>
          <w:hyperlink w:anchor="_Toc468995744" w:history="1">
            <w:r w:rsidRPr="00B35962">
              <w:rPr>
                <w:rStyle w:val="Hipervnculo"/>
                <w:rFonts w:eastAsiaTheme="majorEastAsia" w:cs="Tahoma"/>
                <w:noProof/>
              </w:rPr>
              <w:t>1.2.2 Suministros Estructuras metálicas.</w:t>
            </w:r>
            <w:r>
              <w:rPr>
                <w:noProof/>
                <w:webHidden/>
              </w:rPr>
              <w:tab/>
            </w:r>
            <w:r>
              <w:rPr>
                <w:noProof/>
                <w:webHidden/>
              </w:rPr>
              <w:fldChar w:fldCharType="begin"/>
            </w:r>
            <w:r>
              <w:rPr>
                <w:noProof/>
                <w:webHidden/>
              </w:rPr>
              <w:instrText xml:space="preserve"> PAGEREF _Toc468995744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3"/>
            <w:tabs>
              <w:tab w:val="right" w:leader="dot" w:pos="8494"/>
            </w:tabs>
            <w:rPr>
              <w:rFonts w:asciiTheme="minorHAnsi" w:eastAsiaTheme="minorEastAsia" w:hAnsiTheme="minorHAnsi"/>
              <w:noProof/>
              <w:lang w:eastAsia="es-EC"/>
            </w:rPr>
          </w:pPr>
          <w:hyperlink w:anchor="_Toc468995745" w:history="1">
            <w:r w:rsidRPr="00B35962">
              <w:rPr>
                <w:rStyle w:val="Hipervnculo"/>
                <w:rFonts w:eastAsiaTheme="majorEastAsia" w:cs="Tahoma"/>
                <w:noProof/>
              </w:rPr>
              <w:t>1.2.3  Construcción canaletas de patios.</w:t>
            </w:r>
            <w:r>
              <w:rPr>
                <w:noProof/>
                <w:webHidden/>
              </w:rPr>
              <w:tab/>
            </w:r>
            <w:r>
              <w:rPr>
                <w:noProof/>
                <w:webHidden/>
              </w:rPr>
              <w:fldChar w:fldCharType="begin"/>
            </w:r>
            <w:r>
              <w:rPr>
                <w:noProof/>
                <w:webHidden/>
              </w:rPr>
              <w:instrText xml:space="preserve"> PAGEREF _Toc468995745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3"/>
            <w:tabs>
              <w:tab w:val="right" w:leader="dot" w:pos="8494"/>
            </w:tabs>
            <w:rPr>
              <w:rFonts w:asciiTheme="minorHAnsi" w:eastAsiaTheme="minorEastAsia" w:hAnsiTheme="minorHAnsi"/>
              <w:noProof/>
              <w:lang w:eastAsia="es-EC"/>
            </w:rPr>
          </w:pPr>
          <w:hyperlink w:anchor="_Toc468995746" w:history="1">
            <w:r w:rsidRPr="00B35962">
              <w:rPr>
                <w:rStyle w:val="Hipervnculo"/>
                <w:rFonts w:eastAsiaTheme="majorEastAsia" w:cs="Tahoma"/>
                <w:noProof/>
              </w:rPr>
              <w:t>1.2.4  Construcción caseta de bombas</w:t>
            </w:r>
            <w:r>
              <w:rPr>
                <w:noProof/>
                <w:webHidden/>
              </w:rPr>
              <w:tab/>
            </w:r>
            <w:r>
              <w:rPr>
                <w:noProof/>
                <w:webHidden/>
              </w:rPr>
              <w:fldChar w:fldCharType="begin"/>
            </w:r>
            <w:r>
              <w:rPr>
                <w:noProof/>
                <w:webHidden/>
              </w:rPr>
              <w:instrText xml:space="preserve"> PAGEREF _Toc468995746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47" w:history="1">
            <w:r w:rsidRPr="00B35962">
              <w:rPr>
                <w:rStyle w:val="Hipervnculo"/>
                <w:rFonts w:eastAsiaTheme="majorEastAsia" w:cs="Tahoma"/>
                <w:noProof/>
              </w:rPr>
              <w:t xml:space="preserve">1.2.5 </w:t>
            </w:r>
            <w:r>
              <w:rPr>
                <w:rFonts w:asciiTheme="minorHAnsi" w:eastAsiaTheme="minorEastAsia" w:hAnsiTheme="minorHAnsi"/>
                <w:noProof/>
                <w:lang w:eastAsia="es-EC"/>
              </w:rPr>
              <w:tab/>
            </w:r>
            <w:r w:rsidRPr="00B35962">
              <w:rPr>
                <w:rStyle w:val="Hipervnculo"/>
                <w:rFonts w:eastAsiaTheme="majorEastAsia" w:cs="Tahoma"/>
                <w:noProof/>
              </w:rPr>
              <w:t>Instalaciones hidráulicas y sanitarias</w:t>
            </w:r>
            <w:r>
              <w:rPr>
                <w:noProof/>
                <w:webHidden/>
              </w:rPr>
              <w:tab/>
            </w:r>
            <w:r>
              <w:rPr>
                <w:noProof/>
                <w:webHidden/>
              </w:rPr>
              <w:fldChar w:fldCharType="begin"/>
            </w:r>
            <w:r>
              <w:rPr>
                <w:noProof/>
                <w:webHidden/>
              </w:rPr>
              <w:instrText xml:space="preserve"> PAGEREF _Toc468995747 \h </w:instrText>
            </w:r>
            <w:r>
              <w:rPr>
                <w:noProof/>
                <w:webHidden/>
              </w:rPr>
            </w:r>
            <w:r>
              <w:rPr>
                <w:noProof/>
                <w:webHidden/>
              </w:rPr>
              <w:fldChar w:fldCharType="separate"/>
            </w:r>
            <w:r>
              <w:rPr>
                <w:noProof/>
                <w:webHidden/>
              </w:rPr>
              <w:t>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48" w:history="1">
            <w:r w:rsidRPr="00B35962">
              <w:rPr>
                <w:rStyle w:val="Hipervnculo"/>
                <w:noProof/>
              </w:rPr>
              <w:t>1.3</w:t>
            </w:r>
            <w:r>
              <w:rPr>
                <w:rFonts w:asciiTheme="minorHAnsi" w:eastAsiaTheme="minorEastAsia" w:hAnsiTheme="minorHAnsi"/>
                <w:noProof/>
                <w:lang w:eastAsia="es-EC"/>
              </w:rPr>
              <w:tab/>
            </w:r>
            <w:r w:rsidRPr="00B35962">
              <w:rPr>
                <w:rStyle w:val="Hipervnculo"/>
                <w:noProof/>
              </w:rPr>
              <w:t>Suministro y Transporte de Materiales y Equipos</w:t>
            </w:r>
            <w:r>
              <w:rPr>
                <w:noProof/>
                <w:webHidden/>
              </w:rPr>
              <w:tab/>
            </w:r>
            <w:r>
              <w:rPr>
                <w:noProof/>
                <w:webHidden/>
              </w:rPr>
              <w:fldChar w:fldCharType="begin"/>
            </w:r>
            <w:r>
              <w:rPr>
                <w:noProof/>
                <w:webHidden/>
              </w:rPr>
              <w:instrText xml:space="preserve"> PAGEREF _Toc468995748 \h </w:instrText>
            </w:r>
            <w:r>
              <w:rPr>
                <w:noProof/>
                <w:webHidden/>
              </w:rPr>
            </w:r>
            <w:r>
              <w:rPr>
                <w:noProof/>
                <w:webHidden/>
              </w:rPr>
              <w:fldChar w:fldCharType="separate"/>
            </w:r>
            <w:r>
              <w:rPr>
                <w:noProof/>
                <w:webHidden/>
              </w:rPr>
              <w:t>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49" w:history="1">
            <w:r w:rsidRPr="00B35962">
              <w:rPr>
                <w:rStyle w:val="Hipervnculo"/>
                <w:noProof/>
              </w:rPr>
              <w:t>1.4</w:t>
            </w:r>
            <w:r>
              <w:rPr>
                <w:rFonts w:asciiTheme="minorHAnsi" w:eastAsiaTheme="minorEastAsia" w:hAnsiTheme="minorHAnsi"/>
                <w:noProof/>
                <w:lang w:eastAsia="es-EC"/>
              </w:rPr>
              <w:tab/>
            </w:r>
            <w:r w:rsidRPr="00B35962">
              <w:rPr>
                <w:rStyle w:val="Hipervnculo"/>
                <w:noProof/>
              </w:rPr>
              <w:t>Programa de Entrega</w:t>
            </w:r>
            <w:r>
              <w:rPr>
                <w:noProof/>
                <w:webHidden/>
              </w:rPr>
              <w:tab/>
            </w:r>
            <w:r>
              <w:rPr>
                <w:noProof/>
                <w:webHidden/>
              </w:rPr>
              <w:fldChar w:fldCharType="begin"/>
            </w:r>
            <w:r>
              <w:rPr>
                <w:noProof/>
                <w:webHidden/>
              </w:rPr>
              <w:instrText xml:space="preserve"> PAGEREF _Toc468995749 \h </w:instrText>
            </w:r>
            <w:r>
              <w:rPr>
                <w:noProof/>
                <w:webHidden/>
              </w:rPr>
            </w:r>
            <w:r>
              <w:rPr>
                <w:noProof/>
                <w:webHidden/>
              </w:rPr>
              <w:fldChar w:fldCharType="separate"/>
            </w:r>
            <w:r>
              <w:rPr>
                <w:noProof/>
                <w:webHidden/>
              </w:rPr>
              <w:t>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0" w:history="1">
            <w:r w:rsidRPr="00B35962">
              <w:rPr>
                <w:rStyle w:val="Hipervnculo"/>
                <w:noProof/>
              </w:rPr>
              <w:t>1.5</w:t>
            </w:r>
            <w:r>
              <w:rPr>
                <w:rFonts w:asciiTheme="minorHAnsi" w:eastAsiaTheme="minorEastAsia" w:hAnsiTheme="minorHAnsi"/>
                <w:noProof/>
                <w:lang w:eastAsia="es-EC"/>
              </w:rPr>
              <w:tab/>
            </w:r>
            <w:r w:rsidRPr="00B35962">
              <w:rPr>
                <w:rStyle w:val="Hipervnculo"/>
                <w:noProof/>
              </w:rPr>
              <w:t>Programa de Construcción</w:t>
            </w:r>
            <w:r>
              <w:rPr>
                <w:noProof/>
                <w:webHidden/>
              </w:rPr>
              <w:tab/>
            </w:r>
            <w:r>
              <w:rPr>
                <w:noProof/>
                <w:webHidden/>
              </w:rPr>
              <w:fldChar w:fldCharType="begin"/>
            </w:r>
            <w:r>
              <w:rPr>
                <w:noProof/>
                <w:webHidden/>
              </w:rPr>
              <w:instrText xml:space="preserve"> PAGEREF _Toc468995750 \h </w:instrText>
            </w:r>
            <w:r>
              <w:rPr>
                <w:noProof/>
                <w:webHidden/>
              </w:rPr>
            </w:r>
            <w:r>
              <w:rPr>
                <w:noProof/>
                <w:webHidden/>
              </w:rPr>
              <w:fldChar w:fldCharType="separate"/>
            </w:r>
            <w:r>
              <w:rPr>
                <w:noProof/>
                <w:webHidden/>
              </w:rPr>
              <w:t>6</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51" w:history="1">
            <w:r w:rsidRPr="00B35962">
              <w:rPr>
                <w:rStyle w:val="Hipervnculo"/>
                <w:noProof/>
              </w:rPr>
              <w:t>2.</w:t>
            </w:r>
            <w:r>
              <w:rPr>
                <w:rFonts w:asciiTheme="minorHAnsi" w:eastAsiaTheme="minorEastAsia" w:hAnsiTheme="minorHAnsi"/>
                <w:noProof/>
                <w:lang w:eastAsia="es-EC"/>
              </w:rPr>
              <w:tab/>
            </w:r>
            <w:r w:rsidRPr="00B35962">
              <w:rPr>
                <w:rStyle w:val="Hipervnculo"/>
                <w:noProof/>
              </w:rPr>
              <w:t>ACTIVIDADES PRELIMINARES</w:t>
            </w:r>
            <w:r>
              <w:rPr>
                <w:noProof/>
                <w:webHidden/>
              </w:rPr>
              <w:tab/>
            </w:r>
            <w:r>
              <w:rPr>
                <w:noProof/>
                <w:webHidden/>
              </w:rPr>
              <w:fldChar w:fldCharType="begin"/>
            </w:r>
            <w:r>
              <w:rPr>
                <w:noProof/>
                <w:webHidden/>
              </w:rPr>
              <w:instrText xml:space="preserve"> PAGEREF _Toc468995751 \h </w:instrText>
            </w:r>
            <w:r>
              <w:rPr>
                <w:noProof/>
                <w:webHidden/>
              </w:rPr>
            </w:r>
            <w:r>
              <w:rPr>
                <w:noProof/>
                <w:webHidden/>
              </w:rPr>
              <w:fldChar w:fldCharType="separate"/>
            </w:r>
            <w:r>
              <w:rPr>
                <w:noProof/>
                <w:webHidden/>
              </w:rPr>
              <w:t>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2" w:history="1">
            <w:r w:rsidRPr="00B35962">
              <w:rPr>
                <w:rStyle w:val="Hipervnculo"/>
                <w:noProof/>
              </w:rPr>
              <w:t>2.1</w:t>
            </w:r>
            <w:r>
              <w:rPr>
                <w:rFonts w:asciiTheme="minorHAnsi" w:eastAsiaTheme="minorEastAsia" w:hAnsiTheme="minorHAnsi"/>
                <w:noProof/>
                <w:lang w:eastAsia="es-EC"/>
              </w:rPr>
              <w:tab/>
            </w:r>
            <w:r w:rsidRPr="00B35962">
              <w:rPr>
                <w:rStyle w:val="Hipervnculo"/>
                <w:noProof/>
              </w:rPr>
              <w:t>Letrero indicativo del proyecto</w:t>
            </w:r>
            <w:r>
              <w:rPr>
                <w:noProof/>
                <w:webHidden/>
              </w:rPr>
              <w:tab/>
            </w:r>
            <w:r>
              <w:rPr>
                <w:noProof/>
                <w:webHidden/>
              </w:rPr>
              <w:fldChar w:fldCharType="begin"/>
            </w:r>
            <w:r>
              <w:rPr>
                <w:noProof/>
                <w:webHidden/>
              </w:rPr>
              <w:instrText xml:space="preserve"> PAGEREF _Toc468995752 \h </w:instrText>
            </w:r>
            <w:r>
              <w:rPr>
                <w:noProof/>
                <w:webHidden/>
              </w:rPr>
            </w:r>
            <w:r>
              <w:rPr>
                <w:noProof/>
                <w:webHidden/>
              </w:rPr>
              <w:fldChar w:fldCharType="separate"/>
            </w:r>
            <w:r>
              <w:rPr>
                <w:noProof/>
                <w:webHidden/>
              </w:rPr>
              <w:t>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3" w:history="1">
            <w:r w:rsidRPr="00B35962">
              <w:rPr>
                <w:rStyle w:val="Hipervnculo"/>
                <w:noProof/>
              </w:rPr>
              <w:t>2.2</w:t>
            </w:r>
            <w:r>
              <w:rPr>
                <w:rFonts w:asciiTheme="minorHAnsi" w:eastAsiaTheme="minorEastAsia" w:hAnsiTheme="minorHAnsi"/>
                <w:noProof/>
                <w:lang w:eastAsia="es-EC"/>
              </w:rPr>
              <w:tab/>
            </w:r>
            <w:r w:rsidRPr="00B35962">
              <w:rPr>
                <w:rStyle w:val="Hipervnculo"/>
                <w:noProof/>
              </w:rPr>
              <w:t>Baños químicos portátiles</w:t>
            </w:r>
            <w:r>
              <w:rPr>
                <w:noProof/>
                <w:webHidden/>
              </w:rPr>
              <w:tab/>
            </w:r>
            <w:r>
              <w:rPr>
                <w:noProof/>
                <w:webHidden/>
              </w:rPr>
              <w:fldChar w:fldCharType="begin"/>
            </w:r>
            <w:r>
              <w:rPr>
                <w:noProof/>
                <w:webHidden/>
              </w:rPr>
              <w:instrText xml:space="preserve"> PAGEREF _Toc468995753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4" w:history="1">
            <w:r w:rsidRPr="00B35962">
              <w:rPr>
                <w:rStyle w:val="Hipervnculo"/>
                <w:rFonts w:eastAsia="Times New Roman"/>
                <w:noProof/>
                <w:lang w:val="es-ES_tradnl" w:eastAsia="es-EC"/>
              </w:rPr>
              <w:t>2.3</w:t>
            </w:r>
            <w:r>
              <w:rPr>
                <w:rFonts w:asciiTheme="minorHAnsi" w:eastAsiaTheme="minorEastAsia" w:hAnsiTheme="minorHAnsi"/>
                <w:noProof/>
                <w:lang w:eastAsia="es-EC"/>
              </w:rPr>
              <w:tab/>
            </w:r>
            <w:r w:rsidRPr="00B35962">
              <w:rPr>
                <w:rStyle w:val="Hipervnculo"/>
                <w:rFonts w:eastAsia="Times New Roman"/>
                <w:noProof/>
                <w:lang w:val="es-ES_tradnl" w:eastAsia="es-EC"/>
              </w:rPr>
              <w:t>Demolición de hormigón armado incluye desalojo.</w:t>
            </w:r>
            <w:r>
              <w:rPr>
                <w:noProof/>
                <w:webHidden/>
              </w:rPr>
              <w:tab/>
            </w:r>
            <w:r>
              <w:rPr>
                <w:noProof/>
                <w:webHidden/>
              </w:rPr>
              <w:fldChar w:fldCharType="begin"/>
            </w:r>
            <w:r>
              <w:rPr>
                <w:noProof/>
                <w:webHidden/>
              </w:rPr>
              <w:instrText xml:space="preserve"> PAGEREF _Toc468995754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5" w:history="1">
            <w:r w:rsidRPr="00B35962">
              <w:rPr>
                <w:rStyle w:val="Hipervnculo"/>
                <w:rFonts w:eastAsia="Times New Roman" w:cs="Tahoma"/>
                <w:b/>
                <w:noProof/>
                <w:lang w:val="es-ES_tradnl" w:eastAsia="es-EC"/>
              </w:rPr>
              <w:t>2.4</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Retiro de grava.</w:t>
            </w:r>
            <w:r>
              <w:rPr>
                <w:noProof/>
                <w:webHidden/>
              </w:rPr>
              <w:tab/>
            </w:r>
            <w:r>
              <w:rPr>
                <w:noProof/>
                <w:webHidden/>
              </w:rPr>
              <w:fldChar w:fldCharType="begin"/>
            </w:r>
            <w:r>
              <w:rPr>
                <w:noProof/>
                <w:webHidden/>
              </w:rPr>
              <w:instrText xml:space="preserve"> PAGEREF _Toc468995755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6" w:history="1">
            <w:r w:rsidRPr="00B35962">
              <w:rPr>
                <w:rStyle w:val="Hipervnculo"/>
                <w:rFonts w:eastAsia="Times New Roman" w:cs="Tahoma"/>
                <w:b/>
                <w:noProof/>
                <w:lang w:val="es-ES_tradnl" w:eastAsia="es-EC"/>
              </w:rPr>
              <w:t>2.5</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Medida y Forma de Pago.</w:t>
            </w:r>
            <w:r>
              <w:rPr>
                <w:noProof/>
                <w:webHidden/>
              </w:rPr>
              <w:tab/>
            </w:r>
            <w:r>
              <w:rPr>
                <w:noProof/>
                <w:webHidden/>
              </w:rPr>
              <w:fldChar w:fldCharType="begin"/>
            </w:r>
            <w:r>
              <w:rPr>
                <w:noProof/>
                <w:webHidden/>
              </w:rPr>
              <w:instrText xml:space="preserve"> PAGEREF _Toc468995756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57" w:history="1">
            <w:r w:rsidRPr="00B35962">
              <w:rPr>
                <w:rStyle w:val="Hipervnculo"/>
                <w:noProof/>
              </w:rPr>
              <w:t>3.</w:t>
            </w:r>
            <w:r>
              <w:rPr>
                <w:rFonts w:asciiTheme="minorHAnsi" w:eastAsiaTheme="minorEastAsia" w:hAnsiTheme="minorHAnsi"/>
                <w:noProof/>
                <w:lang w:eastAsia="es-EC"/>
              </w:rPr>
              <w:tab/>
            </w:r>
            <w:r w:rsidRPr="00B35962">
              <w:rPr>
                <w:rStyle w:val="Hipervnculo"/>
                <w:noProof/>
              </w:rPr>
              <w:t>MOVIMIENTO DE TIERRAS</w:t>
            </w:r>
            <w:r>
              <w:rPr>
                <w:noProof/>
                <w:webHidden/>
              </w:rPr>
              <w:tab/>
            </w:r>
            <w:r>
              <w:rPr>
                <w:noProof/>
                <w:webHidden/>
              </w:rPr>
              <w:fldChar w:fldCharType="begin"/>
            </w:r>
            <w:r>
              <w:rPr>
                <w:noProof/>
                <w:webHidden/>
              </w:rPr>
              <w:instrText xml:space="preserve"> PAGEREF _Toc468995757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8" w:history="1">
            <w:r w:rsidRPr="00B35962">
              <w:rPr>
                <w:rStyle w:val="Hipervnculo"/>
                <w:noProof/>
              </w:rPr>
              <w:t>3.1</w:t>
            </w:r>
            <w:r>
              <w:rPr>
                <w:rFonts w:asciiTheme="minorHAnsi" w:eastAsiaTheme="minorEastAsia" w:hAnsiTheme="minorHAnsi"/>
                <w:noProof/>
                <w:lang w:eastAsia="es-EC"/>
              </w:rPr>
              <w:tab/>
            </w:r>
            <w:r w:rsidRPr="00B35962">
              <w:rPr>
                <w:rStyle w:val="Hipervnculo"/>
                <w:noProof/>
              </w:rPr>
              <w:t>Generalidades</w:t>
            </w:r>
            <w:r>
              <w:rPr>
                <w:noProof/>
                <w:webHidden/>
              </w:rPr>
              <w:tab/>
            </w:r>
            <w:r>
              <w:rPr>
                <w:noProof/>
                <w:webHidden/>
              </w:rPr>
              <w:fldChar w:fldCharType="begin"/>
            </w:r>
            <w:r>
              <w:rPr>
                <w:noProof/>
                <w:webHidden/>
              </w:rPr>
              <w:instrText xml:space="preserve"> PAGEREF _Toc468995758 \h </w:instrText>
            </w:r>
            <w:r>
              <w:rPr>
                <w:noProof/>
                <w:webHidden/>
              </w:rPr>
            </w:r>
            <w:r>
              <w:rPr>
                <w:noProof/>
                <w:webHidden/>
              </w:rPr>
              <w:fldChar w:fldCharType="separate"/>
            </w:r>
            <w:r>
              <w:rPr>
                <w:noProof/>
                <w:webHidden/>
              </w:rPr>
              <w:t>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59" w:history="1">
            <w:r w:rsidRPr="00B35962">
              <w:rPr>
                <w:rStyle w:val="Hipervnculo"/>
                <w:noProof/>
              </w:rPr>
              <w:t>3.2</w:t>
            </w:r>
            <w:r>
              <w:rPr>
                <w:rFonts w:asciiTheme="minorHAnsi" w:eastAsiaTheme="minorEastAsia" w:hAnsiTheme="minorHAnsi"/>
                <w:noProof/>
                <w:lang w:eastAsia="es-EC"/>
              </w:rPr>
              <w:tab/>
            </w:r>
            <w:r w:rsidRPr="00B35962">
              <w:rPr>
                <w:rStyle w:val="Hipervnculo"/>
                <w:noProof/>
              </w:rPr>
              <w:t>Replanteo y Topografía.</w:t>
            </w:r>
            <w:r>
              <w:rPr>
                <w:noProof/>
                <w:webHidden/>
              </w:rPr>
              <w:tab/>
            </w:r>
            <w:r>
              <w:rPr>
                <w:noProof/>
                <w:webHidden/>
              </w:rPr>
              <w:fldChar w:fldCharType="begin"/>
            </w:r>
            <w:r>
              <w:rPr>
                <w:noProof/>
                <w:webHidden/>
              </w:rPr>
              <w:instrText xml:space="preserve"> PAGEREF _Toc468995759 \h </w:instrText>
            </w:r>
            <w:r>
              <w:rPr>
                <w:noProof/>
                <w:webHidden/>
              </w:rPr>
            </w:r>
            <w:r>
              <w:rPr>
                <w:noProof/>
                <w:webHidden/>
              </w:rPr>
              <w:fldChar w:fldCharType="separate"/>
            </w:r>
            <w:r>
              <w:rPr>
                <w:noProof/>
                <w:webHidden/>
              </w:rPr>
              <w:t>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60" w:history="1">
            <w:r w:rsidRPr="00B35962">
              <w:rPr>
                <w:rStyle w:val="Hipervnculo"/>
                <w:noProof/>
              </w:rPr>
              <w:t>3.3</w:t>
            </w:r>
            <w:r>
              <w:rPr>
                <w:rFonts w:asciiTheme="minorHAnsi" w:eastAsiaTheme="minorEastAsia" w:hAnsiTheme="minorHAnsi"/>
                <w:noProof/>
                <w:lang w:eastAsia="es-EC"/>
              </w:rPr>
              <w:tab/>
            </w:r>
            <w:r w:rsidRPr="00B35962">
              <w:rPr>
                <w:rStyle w:val="Hipervnculo"/>
                <w:noProof/>
              </w:rPr>
              <w:t>Desbroce, desbosque y limpieza</w:t>
            </w:r>
            <w:r>
              <w:rPr>
                <w:noProof/>
                <w:webHidden/>
              </w:rPr>
              <w:tab/>
            </w:r>
            <w:r>
              <w:rPr>
                <w:noProof/>
                <w:webHidden/>
              </w:rPr>
              <w:fldChar w:fldCharType="begin"/>
            </w:r>
            <w:r>
              <w:rPr>
                <w:noProof/>
                <w:webHidden/>
              </w:rPr>
              <w:instrText xml:space="preserve"> PAGEREF _Toc468995760 \h </w:instrText>
            </w:r>
            <w:r>
              <w:rPr>
                <w:noProof/>
                <w:webHidden/>
              </w:rPr>
            </w:r>
            <w:r>
              <w:rPr>
                <w:noProof/>
                <w:webHidden/>
              </w:rPr>
              <w:fldChar w:fldCharType="separate"/>
            </w:r>
            <w:r>
              <w:rPr>
                <w:noProof/>
                <w:webHidden/>
              </w:rPr>
              <w:t>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61" w:history="1">
            <w:r w:rsidRPr="00B35962">
              <w:rPr>
                <w:rStyle w:val="Hipervnculo"/>
                <w:noProof/>
              </w:rPr>
              <w:t>3.4</w:t>
            </w:r>
            <w:r>
              <w:rPr>
                <w:rFonts w:asciiTheme="minorHAnsi" w:eastAsiaTheme="minorEastAsia" w:hAnsiTheme="minorHAnsi"/>
                <w:noProof/>
                <w:lang w:eastAsia="es-EC"/>
              </w:rPr>
              <w:tab/>
            </w:r>
            <w:r w:rsidRPr="00B35962">
              <w:rPr>
                <w:rStyle w:val="Hipervnculo"/>
                <w:noProof/>
              </w:rPr>
              <w:t>Excavación</w:t>
            </w:r>
            <w:r>
              <w:rPr>
                <w:noProof/>
                <w:webHidden/>
              </w:rPr>
              <w:tab/>
            </w:r>
            <w:r>
              <w:rPr>
                <w:noProof/>
                <w:webHidden/>
              </w:rPr>
              <w:fldChar w:fldCharType="begin"/>
            </w:r>
            <w:r>
              <w:rPr>
                <w:noProof/>
                <w:webHidden/>
              </w:rPr>
              <w:instrText xml:space="preserve"> PAGEREF _Toc468995761 \h </w:instrText>
            </w:r>
            <w:r>
              <w:rPr>
                <w:noProof/>
                <w:webHidden/>
              </w:rPr>
            </w:r>
            <w:r>
              <w:rPr>
                <w:noProof/>
                <w:webHidden/>
              </w:rPr>
              <w:fldChar w:fldCharType="separate"/>
            </w:r>
            <w:r>
              <w:rPr>
                <w:noProof/>
                <w:webHidden/>
              </w:rPr>
              <w:t>8</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2" w:history="1">
            <w:r w:rsidRPr="00B35962">
              <w:rPr>
                <w:rStyle w:val="Hipervnculo"/>
                <w:rFonts w:cs="Tahoma"/>
                <w:b/>
                <w:noProof/>
              </w:rPr>
              <w:t>3.4.1</w:t>
            </w:r>
            <w:r>
              <w:rPr>
                <w:rFonts w:asciiTheme="minorHAnsi" w:eastAsiaTheme="minorEastAsia" w:hAnsiTheme="minorHAnsi"/>
                <w:noProof/>
                <w:lang w:eastAsia="es-EC"/>
              </w:rPr>
              <w:tab/>
            </w:r>
            <w:r w:rsidRPr="00B35962">
              <w:rPr>
                <w:rStyle w:val="Hipervnculo"/>
                <w:rFonts w:cs="Tahoma"/>
                <w:b/>
                <w:noProof/>
              </w:rPr>
              <w:t>Desalojo del material excavado</w:t>
            </w:r>
            <w:r>
              <w:rPr>
                <w:noProof/>
                <w:webHidden/>
              </w:rPr>
              <w:tab/>
            </w:r>
            <w:r>
              <w:rPr>
                <w:noProof/>
                <w:webHidden/>
              </w:rPr>
              <w:fldChar w:fldCharType="begin"/>
            </w:r>
            <w:r>
              <w:rPr>
                <w:noProof/>
                <w:webHidden/>
              </w:rPr>
              <w:instrText xml:space="preserve"> PAGEREF _Toc468995762 \h </w:instrText>
            </w:r>
            <w:r>
              <w:rPr>
                <w:noProof/>
                <w:webHidden/>
              </w:rPr>
            </w:r>
            <w:r>
              <w:rPr>
                <w:noProof/>
                <w:webHidden/>
              </w:rPr>
              <w:fldChar w:fldCharType="separate"/>
            </w:r>
            <w:r>
              <w:rPr>
                <w:noProof/>
                <w:webHidden/>
              </w:rPr>
              <w:t>9</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3" w:history="1">
            <w:r w:rsidRPr="00B35962">
              <w:rPr>
                <w:rStyle w:val="Hipervnculo"/>
                <w:rFonts w:cs="Tahoma"/>
                <w:b/>
                <w:noProof/>
              </w:rPr>
              <w:t>3.4.2</w:t>
            </w:r>
            <w:r>
              <w:rPr>
                <w:rFonts w:asciiTheme="minorHAnsi" w:eastAsiaTheme="minorEastAsia" w:hAnsiTheme="minorHAnsi"/>
                <w:noProof/>
                <w:lang w:eastAsia="es-EC"/>
              </w:rPr>
              <w:tab/>
            </w:r>
            <w:r w:rsidRPr="00B35962">
              <w:rPr>
                <w:rStyle w:val="Hipervnculo"/>
                <w:rFonts w:cs="Tahoma"/>
                <w:b/>
                <w:noProof/>
              </w:rPr>
              <w:t>Excavaciones para plataformas.</w:t>
            </w:r>
            <w:r>
              <w:rPr>
                <w:noProof/>
                <w:webHidden/>
              </w:rPr>
              <w:tab/>
            </w:r>
            <w:r>
              <w:rPr>
                <w:noProof/>
                <w:webHidden/>
              </w:rPr>
              <w:fldChar w:fldCharType="begin"/>
            </w:r>
            <w:r>
              <w:rPr>
                <w:noProof/>
                <w:webHidden/>
              </w:rPr>
              <w:instrText xml:space="preserve"> PAGEREF _Toc468995763 \h </w:instrText>
            </w:r>
            <w:r>
              <w:rPr>
                <w:noProof/>
                <w:webHidden/>
              </w:rPr>
            </w:r>
            <w:r>
              <w:rPr>
                <w:noProof/>
                <w:webHidden/>
              </w:rPr>
              <w:fldChar w:fldCharType="separate"/>
            </w:r>
            <w:r>
              <w:rPr>
                <w:noProof/>
                <w:webHidden/>
              </w:rPr>
              <w:t>9</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64" w:history="1">
            <w:r w:rsidRPr="00B35962">
              <w:rPr>
                <w:rStyle w:val="Hipervnculo"/>
                <w:noProof/>
              </w:rPr>
              <w:t>3.5</w:t>
            </w:r>
            <w:r>
              <w:rPr>
                <w:rFonts w:asciiTheme="minorHAnsi" w:eastAsiaTheme="minorEastAsia" w:hAnsiTheme="minorHAnsi"/>
                <w:noProof/>
                <w:lang w:eastAsia="es-EC"/>
              </w:rPr>
              <w:tab/>
            </w:r>
            <w:r w:rsidRPr="00B35962">
              <w:rPr>
                <w:rStyle w:val="Hipervnculo"/>
                <w:noProof/>
              </w:rPr>
              <w:t>Rellenos Compactados</w:t>
            </w:r>
            <w:r>
              <w:rPr>
                <w:noProof/>
                <w:webHidden/>
              </w:rPr>
              <w:tab/>
            </w:r>
            <w:r>
              <w:rPr>
                <w:noProof/>
                <w:webHidden/>
              </w:rPr>
              <w:fldChar w:fldCharType="begin"/>
            </w:r>
            <w:r>
              <w:rPr>
                <w:noProof/>
                <w:webHidden/>
              </w:rPr>
              <w:instrText xml:space="preserve"> PAGEREF _Toc468995764 \h </w:instrText>
            </w:r>
            <w:r>
              <w:rPr>
                <w:noProof/>
                <w:webHidden/>
              </w:rPr>
            </w:r>
            <w:r>
              <w:rPr>
                <w:noProof/>
                <w:webHidden/>
              </w:rPr>
              <w:fldChar w:fldCharType="separate"/>
            </w:r>
            <w:r>
              <w:rPr>
                <w:noProof/>
                <w:webHidden/>
              </w:rPr>
              <w:t>11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65" w:history="1">
            <w:r w:rsidRPr="00B35962">
              <w:rPr>
                <w:rStyle w:val="Hipervnculo"/>
                <w:noProof/>
              </w:rPr>
              <w:t>3.6</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_Toc468995765 \h </w:instrText>
            </w:r>
            <w:r>
              <w:rPr>
                <w:noProof/>
                <w:webHidden/>
              </w:rPr>
            </w:r>
            <w:r>
              <w:rPr>
                <w:noProof/>
                <w:webHidden/>
              </w:rPr>
              <w:fldChar w:fldCharType="separate"/>
            </w:r>
            <w:r>
              <w:rPr>
                <w:noProof/>
                <w:webHidden/>
              </w:rPr>
              <w:t>18</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6" w:history="1">
            <w:r w:rsidRPr="00B35962">
              <w:rPr>
                <w:rStyle w:val="Hipervnculo"/>
                <w:rFonts w:cs="Tahoma"/>
                <w:b/>
                <w:noProof/>
              </w:rPr>
              <w:t>3.6.2</w:t>
            </w:r>
            <w:r>
              <w:rPr>
                <w:rFonts w:asciiTheme="minorHAnsi" w:eastAsiaTheme="minorEastAsia" w:hAnsiTheme="minorHAnsi"/>
                <w:noProof/>
                <w:lang w:eastAsia="es-EC"/>
              </w:rPr>
              <w:tab/>
            </w:r>
            <w:r w:rsidRPr="00B35962">
              <w:rPr>
                <w:rStyle w:val="Hipervnculo"/>
                <w:rFonts w:cs="Tahoma"/>
                <w:b/>
                <w:noProof/>
              </w:rPr>
              <w:t>Trabajos de topografía</w:t>
            </w:r>
            <w:r>
              <w:rPr>
                <w:noProof/>
                <w:webHidden/>
              </w:rPr>
              <w:tab/>
            </w:r>
            <w:r>
              <w:rPr>
                <w:noProof/>
                <w:webHidden/>
              </w:rPr>
              <w:fldChar w:fldCharType="begin"/>
            </w:r>
            <w:r>
              <w:rPr>
                <w:noProof/>
                <w:webHidden/>
              </w:rPr>
              <w:instrText xml:space="preserve"> PAGEREF _Toc468995766 \h </w:instrText>
            </w:r>
            <w:r>
              <w:rPr>
                <w:noProof/>
                <w:webHidden/>
              </w:rPr>
            </w:r>
            <w:r>
              <w:rPr>
                <w:noProof/>
                <w:webHidden/>
              </w:rPr>
              <w:fldChar w:fldCharType="separate"/>
            </w:r>
            <w:r>
              <w:rPr>
                <w:noProof/>
                <w:webHidden/>
              </w:rPr>
              <w:t>19</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7" w:history="1">
            <w:r w:rsidRPr="00B35962">
              <w:rPr>
                <w:rStyle w:val="Hipervnculo"/>
                <w:rFonts w:cs="Tahoma"/>
                <w:b/>
                <w:noProof/>
              </w:rPr>
              <w:t>3.6.3</w:t>
            </w:r>
            <w:r>
              <w:rPr>
                <w:rFonts w:asciiTheme="minorHAnsi" w:eastAsiaTheme="minorEastAsia" w:hAnsiTheme="minorHAnsi"/>
                <w:noProof/>
                <w:lang w:eastAsia="es-EC"/>
              </w:rPr>
              <w:tab/>
            </w:r>
            <w:r w:rsidRPr="00B35962">
              <w:rPr>
                <w:rStyle w:val="Hipervnculo"/>
                <w:rFonts w:cs="Tahoma"/>
                <w:b/>
                <w:noProof/>
              </w:rPr>
              <w:t>Desbroce y limpieza</w:t>
            </w:r>
            <w:r>
              <w:rPr>
                <w:noProof/>
                <w:webHidden/>
              </w:rPr>
              <w:tab/>
            </w:r>
            <w:r>
              <w:rPr>
                <w:noProof/>
                <w:webHidden/>
              </w:rPr>
              <w:fldChar w:fldCharType="begin"/>
            </w:r>
            <w:r>
              <w:rPr>
                <w:noProof/>
                <w:webHidden/>
              </w:rPr>
              <w:instrText xml:space="preserve"> PAGEREF _Toc468995767 \h </w:instrText>
            </w:r>
            <w:r>
              <w:rPr>
                <w:noProof/>
                <w:webHidden/>
              </w:rPr>
            </w:r>
            <w:r>
              <w:rPr>
                <w:noProof/>
                <w:webHidden/>
              </w:rPr>
              <w:fldChar w:fldCharType="separate"/>
            </w:r>
            <w:r>
              <w:rPr>
                <w:noProof/>
                <w:webHidden/>
              </w:rPr>
              <w:t>19</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8" w:history="1">
            <w:r w:rsidRPr="00B35962">
              <w:rPr>
                <w:rStyle w:val="Hipervnculo"/>
                <w:rFonts w:cs="Tahoma"/>
                <w:b/>
                <w:noProof/>
              </w:rPr>
              <w:t>3.6.4</w:t>
            </w:r>
            <w:r>
              <w:rPr>
                <w:rFonts w:asciiTheme="minorHAnsi" w:eastAsiaTheme="minorEastAsia" w:hAnsiTheme="minorHAnsi"/>
                <w:noProof/>
                <w:lang w:eastAsia="es-EC"/>
              </w:rPr>
              <w:tab/>
            </w:r>
            <w:r w:rsidRPr="00B35962">
              <w:rPr>
                <w:rStyle w:val="Hipervnculo"/>
                <w:rFonts w:cs="Tahoma"/>
                <w:b/>
                <w:noProof/>
              </w:rPr>
              <w:t>Excavaciones</w:t>
            </w:r>
            <w:r>
              <w:rPr>
                <w:noProof/>
                <w:webHidden/>
              </w:rPr>
              <w:tab/>
            </w:r>
            <w:r>
              <w:rPr>
                <w:noProof/>
                <w:webHidden/>
              </w:rPr>
              <w:fldChar w:fldCharType="begin"/>
            </w:r>
            <w:r>
              <w:rPr>
                <w:noProof/>
                <w:webHidden/>
              </w:rPr>
              <w:instrText xml:space="preserve"> PAGEREF _Toc468995768 \h </w:instrText>
            </w:r>
            <w:r>
              <w:rPr>
                <w:noProof/>
                <w:webHidden/>
              </w:rPr>
            </w:r>
            <w:r>
              <w:rPr>
                <w:noProof/>
                <w:webHidden/>
              </w:rPr>
              <w:fldChar w:fldCharType="separate"/>
            </w:r>
            <w:r>
              <w:rPr>
                <w:noProof/>
                <w:webHidden/>
              </w:rPr>
              <w:t>19</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69" w:history="1">
            <w:r w:rsidRPr="00B35962">
              <w:rPr>
                <w:rStyle w:val="Hipervnculo"/>
                <w:rFonts w:cs="Tahoma"/>
                <w:b/>
                <w:noProof/>
              </w:rPr>
              <w:t>3.6.5</w:t>
            </w:r>
            <w:r>
              <w:rPr>
                <w:rFonts w:asciiTheme="minorHAnsi" w:eastAsiaTheme="minorEastAsia" w:hAnsiTheme="minorHAnsi"/>
                <w:noProof/>
                <w:lang w:eastAsia="es-EC"/>
              </w:rPr>
              <w:tab/>
            </w:r>
            <w:r w:rsidRPr="00B35962">
              <w:rPr>
                <w:rStyle w:val="Hipervnculo"/>
                <w:rFonts w:cs="Tahoma"/>
                <w:b/>
                <w:noProof/>
              </w:rPr>
              <w:t>Rellenos compactados</w:t>
            </w:r>
            <w:r>
              <w:rPr>
                <w:noProof/>
                <w:webHidden/>
              </w:rPr>
              <w:tab/>
            </w:r>
            <w:r>
              <w:rPr>
                <w:noProof/>
                <w:webHidden/>
              </w:rPr>
              <w:fldChar w:fldCharType="begin"/>
            </w:r>
            <w:r>
              <w:rPr>
                <w:noProof/>
                <w:webHidden/>
              </w:rPr>
              <w:instrText xml:space="preserve"> PAGEREF _Toc468995769 \h </w:instrText>
            </w:r>
            <w:r>
              <w:rPr>
                <w:noProof/>
                <w:webHidden/>
              </w:rPr>
            </w:r>
            <w:r>
              <w:rPr>
                <w:noProof/>
                <w:webHidden/>
              </w:rPr>
              <w:fldChar w:fldCharType="separate"/>
            </w:r>
            <w:r>
              <w:rPr>
                <w:noProof/>
                <w:webHidden/>
              </w:rPr>
              <w:t>19</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70" w:history="1">
            <w:r w:rsidRPr="00B35962">
              <w:rPr>
                <w:rStyle w:val="Hipervnculo"/>
                <w:rFonts w:cs="Tahoma"/>
                <w:b/>
                <w:noProof/>
              </w:rPr>
              <w:t>3.6.6</w:t>
            </w:r>
            <w:r>
              <w:rPr>
                <w:rFonts w:asciiTheme="minorHAnsi" w:eastAsiaTheme="minorEastAsia" w:hAnsiTheme="minorHAnsi"/>
                <w:noProof/>
                <w:lang w:eastAsia="es-EC"/>
              </w:rPr>
              <w:tab/>
            </w:r>
            <w:r w:rsidRPr="00B35962">
              <w:rPr>
                <w:rStyle w:val="Hipervnculo"/>
                <w:rFonts w:cs="Tahoma"/>
                <w:b/>
                <w:noProof/>
              </w:rPr>
              <w:t>Sustitución del suelo bajo fundaciones de equipos y edificaciones</w:t>
            </w:r>
            <w:r>
              <w:rPr>
                <w:noProof/>
                <w:webHidden/>
              </w:rPr>
              <w:tab/>
            </w:r>
            <w:r>
              <w:rPr>
                <w:noProof/>
                <w:webHidden/>
              </w:rPr>
              <w:fldChar w:fldCharType="begin"/>
            </w:r>
            <w:r>
              <w:rPr>
                <w:noProof/>
                <w:webHidden/>
              </w:rPr>
              <w:instrText xml:space="preserve"> PAGEREF _Toc468995770 \h </w:instrText>
            </w:r>
            <w:r>
              <w:rPr>
                <w:noProof/>
                <w:webHidden/>
              </w:rPr>
            </w:r>
            <w:r>
              <w:rPr>
                <w:noProof/>
                <w:webHidden/>
              </w:rPr>
              <w:fldChar w:fldCharType="separate"/>
            </w:r>
            <w:r>
              <w:rPr>
                <w:noProof/>
                <w:webHidden/>
              </w:rPr>
              <w:t>20</w:t>
            </w:r>
            <w:r>
              <w:rPr>
                <w:noProof/>
                <w:webHidden/>
              </w:rPr>
              <w:fldChar w:fldCharType="end"/>
            </w:r>
          </w:hyperlink>
        </w:p>
        <w:p w:rsidR="005A1CC5" w:rsidRDefault="005A1CC5">
          <w:pPr>
            <w:pStyle w:val="TDC3"/>
            <w:tabs>
              <w:tab w:val="left" w:pos="1320"/>
              <w:tab w:val="right" w:leader="dot" w:pos="8494"/>
            </w:tabs>
            <w:rPr>
              <w:rFonts w:asciiTheme="minorHAnsi" w:eastAsiaTheme="minorEastAsia" w:hAnsiTheme="minorHAnsi"/>
              <w:noProof/>
              <w:lang w:eastAsia="es-EC"/>
            </w:rPr>
          </w:pPr>
          <w:hyperlink w:anchor="_Toc468995771" w:history="1">
            <w:r w:rsidRPr="00B35962">
              <w:rPr>
                <w:rStyle w:val="Hipervnculo"/>
                <w:rFonts w:cs="Tahoma"/>
                <w:noProof/>
              </w:rPr>
              <w:t>3.6.7</w:t>
            </w:r>
            <w:r>
              <w:rPr>
                <w:rFonts w:asciiTheme="minorHAnsi" w:eastAsiaTheme="minorEastAsia" w:hAnsiTheme="minorHAnsi"/>
                <w:noProof/>
                <w:lang w:eastAsia="es-EC"/>
              </w:rPr>
              <w:tab/>
            </w:r>
            <w:r w:rsidRPr="00B35962">
              <w:rPr>
                <w:rStyle w:val="Hipervnculo"/>
                <w:rFonts w:cs="Tahoma"/>
                <w:b/>
                <w:noProof/>
              </w:rPr>
              <w:t>Suministro e instalación de geosintéticos.</w:t>
            </w:r>
            <w:r>
              <w:rPr>
                <w:noProof/>
                <w:webHidden/>
              </w:rPr>
              <w:tab/>
            </w:r>
            <w:r>
              <w:rPr>
                <w:noProof/>
                <w:webHidden/>
              </w:rPr>
              <w:fldChar w:fldCharType="begin"/>
            </w:r>
            <w:r>
              <w:rPr>
                <w:noProof/>
                <w:webHidden/>
              </w:rPr>
              <w:instrText xml:space="preserve"> PAGEREF _Toc468995771 \h </w:instrText>
            </w:r>
            <w:r>
              <w:rPr>
                <w:noProof/>
                <w:webHidden/>
              </w:rPr>
            </w:r>
            <w:r>
              <w:rPr>
                <w:noProof/>
                <w:webHidden/>
              </w:rPr>
              <w:fldChar w:fldCharType="separate"/>
            </w:r>
            <w:r>
              <w:rPr>
                <w:noProof/>
                <w:webHidden/>
              </w:rPr>
              <w:t>20</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72" w:history="1">
            <w:r w:rsidRPr="00B35962">
              <w:rPr>
                <w:rStyle w:val="Hipervnculo"/>
                <w:rFonts w:eastAsia="Times New Roman"/>
                <w:noProof/>
                <w:lang w:val="es-ES_tradnl" w:eastAsia="es-EC"/>
              </w:rPr>
              <w:t>4.</w:t>
            </w:r>
            <w:r>
              <w:rPr>
                <w:rFonts w:asciiTheme="minorHAnsi" w:eastAsiaTheme="minorEastAsia" w:hAnsiTheme="minorHAnsi"/>
                <w:noProof/>
                <w:lang w:eastAsia="es-EC"/>
              </w:rPr>
              <w:tab/>
            </w:r>
            <w:r w:rsidRPr="00B35962">
              <w:rPr>
                <w:rStyle w:val="Hipervnculo"/>
                <w:rFonts w:eastAsia="Times New Roman"/>
                <w:noProof/>
                <w:lang w:val="es-ES_tradnl" w:eastAsia="es-EC"/>
              </w:rPr>
              <w:t>FUNDACIONES EN PATIOS, CANALETAS, CAJAS DE PASADA, BANCO DE DUCTOS Y TAPAS</w:t>
            </w:r>
            <w:r>
              <w:rPr>
                <w:noProof/>
                <w:webHidden/>
              </w:rPr>
              <w:tab/>
            </w:r>
            <w:r>
              <w:rPr>
                <w:noProof/>
                <w:webHidden/>
              </w:rPr>
              <w:fldChar w:fldCharType="begin"/>
            </w:r>
            <w:r>
              <w:rPr>
                <w:noProof/>
                <w:webHidden/>
              </w:rPr>
              <w:instrText xml:space="preserve"> PAGEREF _Toc468995772 \h </w:instrText>
            </w:r>
            <w:r>
              <w:rPr>
                <w:noProof/>
                <w:webHidden/>
              </w:rPr>
            </w:r>
            <w:r>
              <w:rPr>
                <w:noProof/>
                <w:webHidden/>
              </w:rPr>
              <w:fldChar w:fldCharType="separate"/>
            </w:r>
            <w:r>
              <w:rPr>
                <w:noProof/>
                <w:webHidden/>
              </w:rPr>
              <w:t>20</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73" w:history="1">
            <w:r w:rsidRPr="00B35962">
              <w:rPr>
                <w:rStyle w:val="Hipervnculo"/>
                <w:rFonts w:eastAsia="Times New Roman" w:cs="Tahoma"/>
                <w:b/>
                <w:noProof/>
                <w:lang w:val="es-ES_tradnl" w:eastAsia="es-EC"/>
              </w:rPr>
              <w:t>4.1</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Alcance de los trabajos</w:t>
            </w:r>
            <w:r>
              <w:rPr>
                <w:noProof/>
                <w:webHidden/>
              </w:rPr>
              <w:tab/>
            </w:r>
            <w:r>
              <w:rPr>
                <w:noProof/>
                <w:webHidden/>
              </w:rPr>
              <w:fldChar w:fldCharType="begin"/>
            </w:r>
            <w:r>
              <w:rPr>
                <w:noProof/>
                <w:webHidden/>
              </w:rPr>
              <w:instrText xml:space="preserve"> PAGEREF _Toc468995773 \h </w:instrText>
            </w:r>
            <w:r>
              <w:rPr>
                <w:noProof/>
                <w:webHidden/>
              </w:rPr>
            </w:r>
            <w:r>
              <w:rPr>
                <w:noProof/>
                <w:webHidden/>
              </w:rPr>
              <w:fldChar w:fldCharType="separate"/>
            </w:r>
            <w:r>
              <w:rPr>
                <w:noProof/>
                <w:webHidden/>
              </w:rPr>
              <w:t>20</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74" w:history="1">
            <w:r w:rsidRPr="00B35962">
              <w:rPr>
                <w:rStyle w:val="Hipervnculo"/>
                <w:rFonts w:eastAsia="Times New Roman" w:cs="Tahoma"/>
                <w:b/>
                <w:noProof/>
                <w:lang w:val="es-ES_tradnl" w:eastAsia="es-EC"/>
              </w:rPr>
              <w:t>4.2</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Fundaciones para estructuras y equipos</w:t>
            </w:r>
            <w:r>
              <w:rPr>
                <w:noProof/>
                <w:webHidden/>
              </w:rPr>
              <w:tab/>
            </w:r>
            <w:r>
              <w:rPr>
                <w:noProof/>
                <w:webHidden/>
              </w:rPr>
              <w:fldChar w:fldCharType="begin"/>
            </w:r>
            <w:r>
              <w:rPr>
                <w:noProof/>
                <w:webHidden/>
              </w:rPr>
              <w:instrText xml:space="preserve"> PAGEREF _Toc468995774 \h </w:instrText>
            </w:r>
            <w:r>
              <w:rPr>
                <w:noProof/>
                <w:webHidden/>
              </w:rPr>
            </w:r>
            <w:r>
              <w:rPr>
                <w:noProof/>
                <w:webHidden/>
              </w:rPr>
              <w:fldChar w:fldCharType="separate"/>
            </w:r>
            <w:r>
              <w:rPr>
                <w:noProof/>
                <w:webHidden/>
              </w:rPr>
              <w:t>20</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75" w:history="1">
            <w:r w:rsidRPr="00B35962">
              <w:rPr>
                <w:rStyle w:val="Hipervnculo"/>
                <w:rFonts w:eastAsia="Times New Roman" w:cs="Tahoma"/>
                <w:b/>
                <w:noProof/>
                <w:lang w:val="es-ES_tradnl" w:eastAsia="es-EC"/>
              </w:rPr>
              <w:t>4.3</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Canaletas de cables y cajas de pasada</w:t>
            </w:r>
            <w:r>
              <w:rPr>
                <w:noProof/>
                <w:webHidden/>
              </w:rPr>
              <w:tab/>
            </w:r>
            <w:r>
              <w:rPr>
                <w:noProof/>
                <w:webHidden/>
              </w:rPr>
              <w:fldChar w:fldCharType="begin"/>
            </w:r>
            <w:r>
              <w:rPr>
                <w:noProof/>
                <w:webHidden/>
              </w:rPr>
              <w:instrText xml:space="preserve"> PAGEREF _Toc468995775 \h </w:instrText>
            </w:r>
            <w:r>
              <w:rPr>
                <w:noProof/>
                <w:webHidden/>
              </w:rPr>
            </w:r>
            <w:r>
              <w:rPr>
                <w:noProof/>
                <w:webHidden/>
              </w:rPr>
              <w:fldChar w:fldCharType="separate"/>
            </w:r>
            <w:r>
              <w:rPr>
                <w:noProof/>
                <w:webHidden/>
              </w:rPr>
              <w:t>21</w:t>
            </w:r>
            <w:r>
              <w:rPr>
                <w:noProof/>
                <w:webHidden/>
              </w:rPr>
              <w:fldChar w:fldCharType="end"/>
            </w:r>
          </w:hyperlink>
        </w:p>
        <w:p w:rsidR="005A1CC5" w:rsidRDefault="005A1CC5">
          <w:pPr>
            <w:pStyle w:val="TDC2"/>
            <w:tabs>
              <w:tab w:val="right" w:leader="dot" w:pos="8494"/>
            </w:tabs>
            <w:rPr>
              <w:rFonts w:asciiTheme="minorHAnsi" w:eastAsiaTheme="minorEastAsia" w:hAnsiTheme="minorHAnsi"/>
              <w:noProof/>
              <w:lang w:eastAsia="es-EC"/>
            </w:rPr>
          </w:pPr>
          <w:hyperlink w:anchor="_Toc468995776" w:history="1">
            <w:r w:rsidRPr="00B35962">
              <w:rPr>
                <w:rStyle w:val="Hipervnculo"/>
                <w:rFonts w:eastAsia="Times New Roman" w:cs="Tahoma"/>
                <w:b/>
                <w:noProof/>
                <w:lang w:val="es-ES_tradnl" w:eastAsia="es-EC"/>
              </w:rPr>
              <w:t>4.4       Banco de ductos</w:t>
            </w:r>
            <w:r>
              <w:rPr>
                <w:noProof/>
                <w:webHidden/>
              </w:rPr>
              <w:tab/>
            </w:r>
            <w:r>
              <w:rPr>
                <w:noProof/>
                <w:webHidden/>
              </w:rPr>
              <w:fldChar w:fldCharType="begin"/>
            </w:r>
            <w:r>
              <w:rPr>
                <w:noProof/>
                <w:webHidden/>
              </w:rPr>
              <w:instrText xml:space="preserve"> PAGEREF _Toc468995776 \h </w:instrText>
            </w:r>
            <w:r>
              <w:rPr>
                <w:noProof/>
                <w:webHidden/>
              </w:rPr>
            </w:r>
            <w:r>
              <w:rPr>
                <w:noProof/>
                <w:webHidden/>
              </w:rPr>
              <w:fldChar w:fldCharType="separate"/>
            </w:r>
            <w:r>
              <w:rPr>
                <w:noProof/>
                <w:webHidden/>
              </w:rPr>
              <w:t>21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77" w:history="1">
            <w:r w:rsidRPr="00B35962">
              <w:rPr>
                <w:rStyle w:val="Hipervnculo"/>
                <w:rFonts w:eastAsia="Times New Roman" w:cs="Tahoma"/>
                <w:b/>
                <w:noProof/>
                <w:lang w:val="es-ES_tradnl" w:eastAsia="es-EC"/>
              </w:rPr>
              <w:t>4.5</w:t>
            </w:r>
            <w:r>
              <w:rPr>
                <w:rFonts w:asciiTheme="minorHAnsi" w:eastAsiaTheme="minorEastAsia" w:hAnsiTheme="minorHAnsi"/>
                <w:noProof/>
                <w:lang w:eastAsia="es-EC"/>
              </w:rPr>
              <w:tab/>
            </w:r>
            <w:r w:rsidRPr="00B35962">
              <w:rPr>
                <w:rStyle w:val="Hipervnculo"/>
                <w:rFonts w:eastAsia="Times New Roman" w:cs="Tahoma"/>
                <w:b/>
                <w:noProof/>
                <w:lang w:val="es-ES_tradnl" w:eastAsia="es-EC"/>
              </w:rPr>
              <w:t>Tapas prefabricadas para canaletas Tipo B y Tipo E</w:t>
            </w:r>
            <w:r>
              <w:rPr>
                <w:noProof/>
                <w:webHidden/>
              </w:rPr>
              <w:tab/>
            </w:r>
            <w:r>
              <w:rPr>
                <w:noProof/>
                <w:webHidden/>
              </w:rPr>
              <w:fldChar w:fldCharType="begin"/>
            </w:r>
            <w:r>
              <w:rPr>
                <w:noProof/>
                <w:webHidden/>
              </w:rPr>
              <w:instrText xml:space="preserve"> PAGEREF _Toc468995777 \h </w:instrText>
            </w:r>
            <w:r>
              <w:rPr>
                <w:noProof/>
                <w:webHidden/>
              </w:rPr>
            </w:r>
            <w:r>
              <w:rPr>
                <w:noProof/>
                <w:webHidden/>
              </w:rPr>
              <w:fldChar w:fldCharType="separate"/>
            </w:r>
            <w:r>
              <w:rPr>
                <w:noProof/>
                <w:webHidden/>
              </w:rPr>
              <w:t>22</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78" w:history="1">
            <w:r w:rsidRPr="00B35962">
              <w:rPr>
                <w:rStyle w:val="Hipervnculo"/>
                <w:noProof/>
              </w:rPr>
              <w:t>5.</w:t>
            </w:r>
            <w:r>
              <w:rPr>
                <w:rFonts w:asciiTheme="minorHAnsi" w:eastAsiaTheme="minorEastAsia" w:hAnsiTheme="minorHAnsi"/>
                <w:noProof/>
                <w:lang w:eastAsia="es-EC"/>
              </w:rPr>
              <w:tab/>
            </w:r>
            <w:r w:rsidRPr="00B35962">
              <w:rPr>
                <w:rStyle w:val="Hipervnculo"/>
                <w:noProof/>
              </w:rPr>
              <w:t>HORMIGONES Y ACEROS</w:t>
            </w:r>
            <w:r>
              <w:rPr>
                <w:noProof/>
                <w:webHidden/>
              </w:rPr>
              <w:tab/>
            </w:r>
            <w:r>
              <w:rPr>
                <w:noProof/>
                <w:webHidden/>
              </w:rPr>
              <w:fldChar w:fldCharType="begin"/>
            </w:r>
            <w:r>
              <w:rPr>
                <w:noProof/>
                <w:webHidden/>
              </w:rPr>
              <w:instrText xml:space="preserve"> PAGEREF _Toc468995778 \h </w:instrText>
            </w:r>
            <w:r>
              <w:rPr>
                <w:noProof/>
                <w:webHidden/>
              </w:rPr>
            </w:r>
            <w:r>
              <w:rPr>
                <w:noProof/>
                <w:webHidden/>
              </w:rPr>
              <w:fldChar w:fldCharType="separate"/>
            </w:r>
            <w:r>
              <w:rPr>
                <w:noProof/>
                <w:webHidden/>
              </w:rPr>
              <w:t>22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79" w:history="1">
            <w:r w:rsidRPr="00B35962">
              <w:rPr>
                <w:rStyle w:val="Hipervnculo"/>
                <w:noProof/>
              </w:rPr>
              <w:t>5.1</w:t>
            </w:r>
            <w:r>
              <w:rPr>
                <w:rFonts w:asciiTheme="minorHAnsi" w:eastAsiaTheme="minorEastAsia" w:hAnsiTheme="minorHAnsi"/>
                <w:noProof/>
                <w:lang w:eastAsia="es-EC"/>
              </w:rPr>
              <w:tab/>
            </w:r>
            <w:r w:rsidRPr="00B35962">
              <w:rPr>
                <w:rStyle w:val="Hipervnculo"/>
                <w:noProof/>
              </w:rPr>
              <w:t>Alcance</w:t>
            </w:r>
            <w:r>
              <w:rPr>
                <w:noProof/>
                <w:webHidden/>
              </w:rPr>
              <w:tab/>
            </w:r>
            <w:r>
              <w:rPr>
                <w:noProof/>
                <w:webHidden/>
              </w:rPr>
              <w:fldChar w:fldCharType="begin"/>
            </w:r>
            <w:r>
              <w:rPr>
                <w:noProof/>
                <w:webHidden/>
              </w:rPr>
              <w:instrText xml:space="preserve"> PAGEREF _Toc468995779 \h </w:instrText>
            </w:r>
            <w:r>
              <w:rPr>
                <w:noProof/>
                <w:webHidden/>
              </w:rPr>
            </w:r>
            <w:r>
              <w:rPr>
                <w:noProof/>
                <w:webHidden/>
              </w:rPr>
              <w:fldChar w:fldCharType="separate"/>
            </w:r>
            <w:r>
              <w:rPr>
                <w:noProof/>
                <w:webHidden/>
              </w:rPr>
              <w:t>22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0" w:history="1">
            <w:r w:rsidRPr="00B35962">
              <w:rPr>
                <w:rStyle w:val="Hipervnculo"/>
                <w:noProof/>
              </w:rPr>
              <w:t>5.2</w:t>
            </w:r>
            <w:r>
              <w:rPr>
                <w:rFonts w:asciiTheme="minorHAnsi" w:eastAsiaTheme="minorEastAsia" w:hAnsiTheme="minorHAnsi"/>
                <w:noProof/>
                <w:lang w:eastAsia="es-EC"/>
              </w:rPr>
              <w:tab/>
            </w:r>
            <w:r w:rsidRPr="00B35962">
              <w:rPr>
                <w:rStyle w:val="Hipervnculo"/>
                <w:noProof/>
              </w:rPr>
              <w:t>Materiales</w:t>
            </w:r>
            <w:r>
              <w:rPr>
                <w:noProof/>
                <w:webHidden/>
              </w:rPr>
              <w:tab/>
            </w:r>
            <w:r>
              <w:rPr>
                <w:noProof/>
                <w:webHidden/>
              </w:rPr>
              <w:fldChar w:fldCharType="begin"/>
            </w:r>
            <w:r>
              <w:rPr>
                <w:noProof/>
                <w:webHidden/>
              </w:rPr>
              <w:instrText xml:space="preserve"> PAGEREF _Toc468995780 \h </w:instrText>
            </w:r>
            <w:r>
              <w:rPr>
                <w:noProof/>
                <w:webHidden/>
              </w:rPr>
            </w:r>
            <w:r>
              <w:rPr>
                <w:noProof/>
                <w:webHidden/>
              </w:rPr>
              <w:fldChar w:fldCharType="separate"/>
            </w:r>
            <w:r>
              <w:rPr>
                <w:noProof/>
                <w:webHidden/>
              </w:rPr>
              <w:t>22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1" w:history="1">
            <w:r w:rsidRPr="00B35962">
              <w:rPr>
                <w:rStyle w:val="Hipervnculo"/>
                <w:noProof/>
              </w:rPr>
              <w:t>5.3</w:t>
            </w:r>
            <w:r>
              <w:rPr>
                <w:rFonts w:asciiTheme="minorHAnsi" w:eastAsiaTheme="minorEastAsia" w:hAnsiTheme="minorHAnsi"/>
                <w:noProof/>
                <w:lang w:eastAsia="es-EC"/>
              </w:rPr>
              <w:tab/>
            </w:r>
            <w:r w:rsidRPr="00B35962">
              <w:rPr>
                <w:rStyle w:val="Hipervnculo"/>
                <w:noProof/>
              </w:rPr>
              <w:t>Mezcla de diseño</w:t>
            </w:r>
            <w:r>
              <w:rPr>
                <w:noProof/>
                <w:webHidden/>
              </w:rPr>
              <w:tab/>
            </w:r>
            <w:r>
              <w:rPr>
                <w:noProof/>
                <w:webHidden/>
              </w:rPr>
              <w:fldChar w:fldCharType="begin"/>
            </w:r>
            <w:r>
              <w:rPr>
                <w:noProof/>
                <w:webHidden/>
              </w:rPr>
              <w:instrText xml:space="preserve"> PAGEREF _Toc468995781 \h </w:instrText>
            </w:r>
            <w:r>
              <w:rPr>
                <w:noProof/>
                <w:webHidden/>
              </w:rPr>
            </w:r>
            <w:r>
              <w:rPr>
                <w:noProof/>
                <w:webHidden/>
              </w:rPr>
              <w:fldChar w:fldCharType="separate"/>
            </w:r>
            <w:r>
              <w:rPr>
                <w:noProof/>
                <w:webHidden/>
              </w:rPr>
              <w:t>24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2" w:history="1">
            <w:r w:rsidRPr="00B35962">
              <w:rPr>
                <w:rStyle w:val="Hipervnculo"/>
                <w:noProof/>
              </w:rPr>
              <w:t>5.4</w:t>
            </w:r>
            <w:r>
              <w:rPr>
                <w:rFonts w:asciiTheme="minorHAnsi" w:eastAsiaTheme="minorEastAsia" w:hAnsiTheme="minorHAnsi"/>
                <w:noProof/>
                <w:lang w:eastAsia="es-EC"/>
              </w:rPr>
              <w:tab/>
            </w:r>
            <w:r w:rsidRPr="00B35962">
              <w:rPr>
                <w:rStyle w:val="Hipervnculo"/>
                <w:noProof/>
              </w:rPr>
              <w:t>Fabricación de hormigón</w:t>
            </w:r>
            <w:r>
              <w:rPr>
                <w:noProof/>
                <w:webHidden/>
              </w:rPr>
              <w:tab/>
            </w:r>
            <w:r>
              <w:rPr>
                <w:noProof/>
                <w:webHidden/>
              </w:rPr>
              <w:fldChar w:fldCharType="begin"/>
            </w:r>
            <w:r>
              <w:rPr>
                <w:noProof/>
                <w:webHidden/>
              </w:rPr>
              <w:instrText xml:space="preserve"> PAGEREF _Toc468995782 \h </w:instrText>
            </w:r>
            <w:r>
              <w:rPr>
                <w:noProof/>
                <w:webHidden/>
              </w:rPr>
            </w:r>
            <w:r>
              <w:rPr>
                <w:noProof/>
                <w:webHidden/>
              </w:rPr>
              <w:fldChar w:fldCharType="separate"/>
            </w:r>
            <w:r>
              <w:rPr>
                <w:noProof/>
                <w:webHidden/>
              </w:rPr>
              <w:t>24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3" w:history="1">
            <w:r w:rsidRPr="00B35962">
              <w:rPr>
                <w:rStyle w:val="Hipervnculo"/>
                <w:noProof/>
              </w:rPr>
              <w:t>5.5</w:t>
            </w:r>
            <w:r>
              <w:rPr>
                <w:rFonts w:asciiTheme="minorHAnsi" w:eastAsiaTheme="minorEastAsia" w:hAnsiTheme="minorHAnsi"/>
                <w:noProof/>
                <w:lang w:eastAsia="es-EC"/>
              </w:rPr>
              <w:tab/>
            </w:r>
            <w:r w:rsidRPr="00B35962">
              <w:rPr>
                <w:rStyle w:val="Hipervnculo"/>
                <w:noProof/>
              </w:rPr>
              <w:t>Colocación del hormigón</w:t>
            </w:r>
            <w:r>
              <w:rPr>
                <w:noProof/>
                <w:webHidden/>
              </w:rPr>
              <w:tab/>
            </w:r>
            <w:r>
              <w:rPr>
                <w:noProof/>
                <w:webHidden/>
              </w:rPr>
              <w:fldChar w:fldCharType="begin"/>
            </w:r>
            <w:r>
              <w:rPr>
                <w:noProof/>
                <w:webHidden/>
              </w:rPr>
              <w:instrText xml:space="preserve"> PAGEREF _Toc468995783 \h </w:instrText>
            </w:r>
            <w:r>
              <w:rPr>
                <w:noProof/>
                <w:webHidden/>
              </w:rPr>
            </w:r>
            <w:r>
              <w:rPr>
                <w:noProof/>
                <w:webHidden/>
              </w:rPr>
              <w:fldChar w:fldCharType="separate"/>
            </w:r>
            <w:r>
              <w:rPr>
                <w:noProof/>
                <w:webHidden/>
              </w:rPr>
              <w:t>25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4" w:history="1">
            <w:r w:rsidRPr="00B35962">
              <w:rPr>
                <w:rStyle w:val="Hipervnculo"/>
                <w:noProof/>
              </w:rPr>
              <w:t>5.6</w:t>
            </w:r>
            <w:r>
              <w:rPr>
                <w:rFonts w:asciiTheme="minorHAnsi" w:eastAsiaTheme="minorEastAsia" w:hAnsiTheme="minorHAnsi"/>
                <w:noProof/>
                <w:lang w:eastAsia="es-EC"/>
              </w:rPr>
              <w:tab/>
            </w:r>
            <w:r w:rsidRPr="00B35962">
              <w:rPr>
                <w:rStyle w:val="Hipervnculo"/>
                <w:noProof/>
              </w:rPr>
              <w:t>Encofrados</w:t>
            </w:r>
            <w:r>
              <w:rPr>
                <w:noProof/>
                <w:webHidden/>
              </w:rPr>
              <w:tab/>
            </w:r>
            <w:r>
              <w:rPr>
                <w:noProof/>
                <w:webHidden/>
              </w:rPr>
              <w:fldChar w:fldCharType="begin"/>
            </w:r>
            <w:r>
              <w:rPr>
                <w:noProof/>
                <w:webHidden/>
              </w:rPr>
              <w:instrText xml:space="preserve"> PAGEREF _Toc468995784 \h </w:instrText>
            </w:r>
            <w:r>
              <w:rPr>
                <w:noProof/>
                <w:webHidden/>
              </w:rPr>
            </w:r>
            <w:r>
              <w:rPr>
                <w:noProof/>
                <w:webHidden/>
              </w:rPr>
              <w:fldChar w:fldCharType="separate"/>
            </w:r>
            <w:r>
              <w:rPr>
                <w:noProof/>
                <w:webHidden/>
              </w:rPr>
              <w:t>27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5" w:history="1">
            <w:r w:rsidRPr="00B35962">
              <w:rPr>
                <w:rStyle w:val="Hipervnculo"/>
                <w:noProof/>
              </w:rPr>
              <w:t>5.7</w:t>
            </w:r>
            <w:r>
              <w:rPr>
                <w:rFonts w:asciiTheme="minorHAnsi" w:eastAsiaTheme="minorEastAsia" w:hAnsiTheme="minorHAnsi"/>
                <w:noProof/>
                <w:lang w:eastAsia="es-EC"/>
              </w:rPr>
              <w:tab/>
            </w:r>
            <w:r w:rsidRPr="00B35962">
              <w:rPr>
                <w:rStyle w:val="Hipervnculo"/>
                <w:noProof/>
              </w:rPr>
              <w:t>Instalación de accesorios embebidos</w:t>
            </w:r>
            <w:r>
              <w:rPr>
                <w:noProof/>
                <w:webHidden/>
              </w:rPr>
              <w:tab/>
            </w:r>
            <w:r>
              <w:rPr>
                <w:noProof/>
                <w:webHidden/>
              </w:rPr>
              <w:fldChar w:fldCharType="begin"/>
            </w:r>
            <w:r>
              <w:rPr>
                <w:noProof/>
                <w:webHidden/>
              </w:rPr>
              <w:instrText xml:space="preserve"> PAGEREF _Toc468995785 \h </w:instrText>
            </w:r>
            <w:r>
              <w:rPr>
                <w:noProof/>
                <w:webHidden/>
              </w:rPr>
            </w:r>
            <w:r>
              <w:rPr>
                <w:noProof/>
                <w:webHidden/>
              </w:rPr>
              <w:fldChar w:fldCharType="separate"/>
            </w:r>
            <w:r>
              <w:rPr>
                <w:noProof/>
                <w:webHidden/>
              </w:rPr>
              <w:t>28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6" w:history="1">
            <w:r w:rsidRPr="00B35962">
              <w:rPr>
                <w:rStyle w:val="Hipervnculo"/>
                <w:noProof/>
              </w:rPr>
              <w:t>5.8</w:t>
            </w:r>
            <w:r>
              <w:rPr>
                <w:rFonts w:asciiTheme="minorHAnsi" w:eastAsiaTheme="minorEastAsia" w:hAnsiTheme="minorHAnsi"/>
                <w:noProof/>
                <w:lang w:eastAsia="es-EC"/>
              </w:rPr>
              <w:tab/>
            </w:r>
            <w:r w:rsidRPr="00B35962">
              <w:rPr>
                <w:rStyle w:val="Hipervnculo"/>
                <w:noProof/>
              </w:rPr>
              <w:t>Acero de refuerzo</w:t>
            </w:r>
            <w:r>
              <w:rPr>
                <w:noProof/>
                <w:webHidden/>
              </w:rPr>
              <w:tab/>
            </w:r>
            <w:r>
              <w:rPr>
                <w:noProof/>
                <w:webHidden/>
              </w:rPr>
              <w:fldChar w:fldCharType="begin"/>
            </w:r>
            <w:r>
              <w:rPr>
                <w:noProof/>
                <w:webHidden/>
              </w:rPr>
              <w:instrText xml:space="preserve"> PAGEREF _Toc468995786 \h </w:instrText>
            </w:r>
            <w:r>
              <w:rPr>
                <w:noProof/>
                <w:webHidden/>
              </w:rPr>
            </w:r>
            <w:r>
              <w:rPr>
                <w:noProof/>
                <w:webHidden/>
              </w:rPr>
              <w:fldChar w:fldCharType="separate"/>
            </w:r>
            <w:r>
              <w:rPr>
                <w:noProof/>
                <w:webHidden/>
              </w:rPr>
              <w:t>28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7" w:history="1">
            <w:r w:rsidRPr="00B35962">
              <w:rPr>
                <w:rStyle w:val="Hipervnculo"/>
                <w:noProof/>
              </w:rPr>
              <w:t>5.9</w:t>
            </w:r>
            <w:r>
              <w:rPr>
                <w:rFonts w:asciiTheme="minorHAnsi" w:eastAsiaTheme="minorEastAsia" w:hAnsiTheme="minorHAnsi"/>
                <w:noProof/>
                <w:lang w:eastAsia="es-EC"/>
              </w:rPr>
              <w:tab/>
            </w:r>
            <w:r w:rsidRPr="00B35962">
              <w:rPr>
                <w:rStyle w:val="Hipervnculo"/>
                <w:noProof/>
              </w:rPr>
              <w:t>Desencofrado y reparaciones</w:t>
            </w:r>
            <w:r>
              <w:rPr>
                <w:noProof/>
                <w:webHidden/>
              </w:rPr>
              <w:tab/>
            </w:r>
            <w:r>
              <w:rPr>
                <w:noProof/>
                <w:webHidden/>
              </w:rPr>
              <w:fldChar w:fldCharType="begin"/>
            </w:r>
            <w:r>
              <w:rPr>
                <w:noProof/>
                <w:webHidden/>
              </w:rPr>
              <w:instrText xml:space="preserve"> PAGEREF _Toc468995787 \h </w:instrText>
            </w:r>
            <w:r>
              <w:rPr>
                <w:noProof/>
                <w:webHidden/>
              </w:rPr>
            </w:r>
            <w:r>
              <w:rPr>
                <w:noProof/>
                <w:webHidden/>
              </w:rPr>
              <w:fldChar w:fldCharType="separate"/>
            </w:r>
            <w:r>
              <w:rPr>
                <w:noProof/>
                <w:webHidden/>
              </w:rPr>
              <w:t>30</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8" w:history="1">
            <w:r w:rsidRPr="00B35962">
              <w:rPr>
                <w:rStyle w:val="Hipervnculo"/>
                <w:noProof/>
              </w:rPr>
              <w:t>5.10</w:t>
            </w:r>
            <w:r>
              <w:rPr>
                <w:rFonts w:asciiTheme="minorHAnsi" w:eastAsiaTheme="minorEastAsia" w:hAnsiTheme="minorHAnsi"/>
                <w:noProof/>
                <w:lang w:eastAsia="es-EC"/>
              </w:rPr>
              <w:tab/>
            </w:r>
            <w:r w:rsidRPr="00B35962">
              <w:rPr>
                <w:rStyle w:val="Hipervnculo"/>
                <w:noProof/>
              </w:rPr>
              <w:t>Cuidado y curado</w:t>
            </w:r>
            <w:r>
              <w:rPr>
                <w:noProof/>
                <w:webHidden/>
              </w:rPr>
              <w:tab/>
            </w:r>
            <w:r>
              <w:rPr>
                <w:noProof/>
                <w:webHidden/>
              </w:rPr>
              <w:fldChar w:fldCharType="begin"/>
            </w:r>
            <w:r>
              <w:rPr>
                <w:noProof/>
                <w:webHidden/>
              </w:rPr>
              <w:instrText xml:space="preserve"> PAGEREF _Toc468995788 \h </w:instrText>
            </w:r>
            <w:r>
              <w:rPr>
                <w:noProof/>
                <w:webHidden/>
              </w:rPr>
            </w:r>
            <w:r>
              <w:rPr>
                <w:noProof/>
                <w:webHidden/>
              </w:rPr>
              <w:fldChar w:fldCharType="separate"/>
            </w:r>
            <w:r>
              <w:rPr>
                <w:noProof/>
                <w:webHidden/>
              </w:rPr>
              <w:t>30</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89" w:history="1">
            <w:r w:rsidRPr="00B35962">
              <w:rPr>
                <w:rStyle w:val="Hipervnculo"/>
                <w:noProof/>
              </w:rPr>
              <w:t>5.11</w:t>
            </w:r>
            <w:r>
              <w:rPr>
                <w:rFonts w:asciiTheme="minorHAnsi" w:eastAsiaTheme="minorEastAsia" w:hAnsiTheme="minorHAnsi"/>
                <w:noProof/>
                <w:lang w:eastAsia="es-EC"/>
              </w:rPr>
              <w:tab/>
            </w:r>
            <w:r w:rsidRPr="00B35962">
              <w:rPr>
                <w:rStyle w:val="Hipervnculo"/>
                <w:noProof/>
              </w:rPr>
              <w:t>Juntas de construcción</w:t>
            </w:r>
            <w:r>
              <w:rPr>
                <w:noProof/>
                <w:webHidden/>
              </w:rPr>
              <w:tab/>
            </w:r>
            <w:r>
              <w:rPr>
                <w:noProof/>
                <w:webHidden/>
              </w:rPr>
              <w:fldChar w:fldCharType="begin"/>
            </w:r>
            <w:r>
              <w:rPr>
                <w:noProof/>
                <w:webHidden/>
              </w:rPr>
              <w:instrText xml:space="preserve"> PAGEREF _Toc468995789 \h </w:instrText>
            </w:r>
            <w:r>
              <w:rPr>
                <w:noProof/>
                <w:webHidden/>
              </w:rPr>
            </w:r>
            <w:r>
              <w:rPr>
                <w:noProof/>
                <w:webHidden/>
              </w:rPr>
              <w:fldChar w:fldCharType="separate"/>
            </w:r>
            <w:r>
              <w:rPr>
                <w:noProof/>
                <w:webHidden/>
              </w:rPr>
              <w:t>31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0" w:history="1">
            <w:r w:rsidRPr="00B35962">
              <w:rPr>
                <w:rStyle w:val="Hipervnculo"/>
                <w:noProof/>
              </w:rPr>
              <w:t>5.12</w:t>
            </w:r>
            <w:r>
              <w:rPr>
                <w:rFonts w:asciiTheme="minorHAnsi" w:eastAsiaTheme="minorEastAsia" w:hAnsiTheme="minorHAnsi"/>
                <w:noProof/>
                <w:lang w:eastAsia="es-EC"/>
              </w:rPr>
              <w:tab/>
            </w:r>
            <w:r w:rsidRPr="00B35962">
              <w:rPr>
                <w:rStyle w:val="Hipervnculo"/>
                <w:noProof/>
              </w:rPr>
              <w:t>Prueba de hormigones</w:t>
            </w:r>
            <w:r>
              <w:rPr>
                <w:noProof/>
                <w:webHidden/>
              </w:rPr>
              <w:tab/>
            </w:r>
            <w:r>
              <w:rPr>
                <w:noProof/>
                <w:webHidden/>
              </w:rPr>
              <w:fldChar w:fldCharType="begin"/>
            </w:r>
            <w:r>
              <w:rPr>
                <w:noProof/>
                <w:webHidden/>
              </w:rPr>
              <w:instrText xml:space="preserve"> PAGEREF _Toc468995790 \h </w:instrText>
            </w:r>
            <w:r>
              <w:rPr>
                <w:noProof/>
                <w:webHidden/>
              </w:rPr>
            </w:r>
            <w:r>
              <w:rPr>
                <w:noProof/>
                <w:webHidden/>
              </w:rPr>
              <w:fldChar w:fldCharType="separate"/>
            </w:r>
            <w:r>
              <w:rPr>
                <w:noProof/>
                <w:webHidden/>
              </w:rPr>
              <w:t>31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1" w:history="1">
            <w:r w:rsidRPr="00B35962">
              <w:rPr>
                <w:rStyle w:val="Hipervnculo"/>
                <w:noProof/>
              </w:rPr>
              <w:t>5.13</w:t>
            </w:r>
            <w:r>
              <w:rPr>
                <w:rFonts w:asciiTheme="minorHAnsi" w:eastAsiaTheme="minorEastAsia" w:hAnsiTheme="minorHAnsi"/>
                <w:noProof/>
                <w:lang w:eastAsia="es-EC"/>
              </w:rPr>
              <w:tab/>
            </w:r>
            <w:r w:rsidRPr="00B35962">
              <w:rPr>
                <w:rStyle w:val="Hipervnculo"/>
                <w:noProof/>
              </w:rPr>
              <w:t>Tipos de hormigón</w:t>
            </w:r>
            <w:r>
              <w:rPr>
                <w:noProof/>
                <w:webHidden/>
              </w:rPr>
              <w:tab/>
            </w:r>
            <w:r>
              <w:rPr>
                <w:noProof/>
                <w:webHidden/>
              </w:rPr>
              <w:fldChar w:fldCharType="begin"/>
            </w:r>
            <w:r>
              <w:rPr>
                <w:noProof/>
                <w:webHidden/>
              </w:rPr>
              <w:instrText xml:space="preserve"> PAGEREF _Toc468995791 \h </w:instrText>
            </w:r>
            <w:r>
              <w:rPr>
                <w:noProof/>
                <w:webHidden/>
              </w:rPr>
            </w:r>
            <w:r>
              <w:rPr>
                <w:noProof/>
                <w:webHidden/>
              </w:rPr>
              <w:fldChar w:fldCharType="separate"/>
            </w:r>
            <w:r>
              <w:rPr>
                <w:noProof/>
                <w:webHidden/>
              </w:rPr>
              <w:t>32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2" w:history="1">
            <w:r w:rsidRPr="00B35962">
              <w:rPr>
                <w:rStyle w:val="Hipervnculo"/>
                <w:noProof/>
              </w:rPr>
              <w:t>5.14</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_Toc468995792 \h </w:instrText>
            </w:r>
            <w:r>
              <w:rPr>
                <w:noProof/>
                <w:webHidden/>
              </w:rPr>
            </w:r>
            <w:r>
              <w:rPr>
                <w:noProof/>
                <w:webHidden/>
              </w:rPr>
              <w:fldChar w:fldCharType="separate"/>
            </w:r>
            <w:r>
              <w:rPr>
                <w:noProof/>
                <w:webHidden/>
              </w:rPr>
              <w:t>32</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93" w:history="1">
            <w:r w:rsidRPr="00B35962">
              <w:rPr>
                <w:rStyle w:val="Hipervnculo"/>
                <w:rFonts w:eastAsia="Times New Roman"/>
                <w:noProof/>
                <w:lang w:val="es-ES_tradnl" w:eastAsia="es-EC"/>
              </w:rPr>
              <w:t>6.</w:t>
            </w:r>
            <w:r>
              <w:rPr>
                <w:rFonts w:asciiTheme="minorHAnsi" w:eastAsiaTheme="minorEastAsia" w:hAnsiTheme="minorHAnsi"/>
                <w:noProof/>
                <w:lang w:eastAsia="es-EC"/>
              </w:rPr>
              <w:tab/>
            </w:r>
            <w:r w:rsidRPr="00B35962">
              <w:rPr>
                <w:rStyle w:val="Hipervnculo"/>
                <w:rFonts w:eastAsia="Times New Roman"/>
                <w:noProof/>
                <w:lang w:val="es-ES_tradnl" w:eastAsia="es-EC"/>
              </w:rPr>
              <w:t>SISTEMA DE DRENAJE PLUVIAL</w:t>
            </w:r>
            <w:r>
              <w:rPr>
                <w:noProof/>
                <w:webHidden/>
              </w:rPr>
              <w:tab/>
            </w:r>
            <w:r>
              <w:rPr>
                <w:noProof/>
                <w:webHidden/>
              </w:rPr>
              <w:fldChar w:fldCharType="begin"/>
            </w:r>
            <w:r>
              <w:rPr>
                <w:noProof/>
                <w:webHidden/>
              </w:rPr>
              <w:instrText xml:space="preserve"> PAGEREF _Toc468995793 \h </w:instrText>
            </w:r>
            <w:r>
              <w:rPr>
                <w:noProof/>
                <w:webHidden/>
              </w:rPr>
            </w:r>
            <w:r>
              <w:rPr>
                <w:noProof/>
                <w:webHidden/>
              </w:rPr>
              <w:fldChar w:fldCharType="separate"/>
            </w:r>
            <w:r>
              <w:rPr>
                <w:noProof/>
                <w:webHidden/>
              </w:rPr>
              <w:t>32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4" w:history="1">
            <w:r w:rsidRPr="00B35962">
              <w:rPr>
                <w:rStyle w:val="Hipervnculo"/>
                <w:noProof/>
              </w:rPr>
              <w:t>6.1</w:t>
            </w:r>
            <w:r>
              <w:rPr>
                <w:rFonts w:asciiTheme="minorHAnsi" w:eastAsiaTheme="minorEastAsia" w:hAnsiTheme="minorHAnsi"/>
                <w:noProof/>
                <w:lang w:eastAsia="es-EC"/>
              </w:rPr>
              <w:tab/>
            </w:r>
            <w:r w:rsidRPr="00B35962">
              <w:rPr>
                <w:rStyle w:val="Hipervnculo"/>
                <w:noProof/>
              </w:rPr>
              <w:t>Generalidades</w:t>
            </w:r>
            <w:r>
              <w:rPr>
                <w:noProof/>
                <w:webHidden/>
              </w:rPr>
              <w:tab/>
            </w:r>
            <w:r>
              <w:rPr>
                <w:noProof/>
                <w:webHidden/>
              </w:rPr>
              <w:fldChar w:fldCharType="begin"/>
            </w:r>
            <w:r>
              <w:rPr>
                <w:noProof/>
                <w:webHidden/>
              </w:rPr>
              <w:instrText xml:space="preserve"> PAGEREF _Toc468995794 \h </w:instrText>
            </w:r>
            <w:r>
              <w:rPr>
                <w:noProof/>
                <w:webHidden/>
              </w:rPr>
            </w:r>
            <w:r>
              <w:rPr>
                <w:noProof/>
                <w:webHidden/>
              </w:rPr>
              <w:fldChar w:fldCharType="separate"/>
            </w:r>
            <w:r>
              <w:rPr>
                <w:noProof/>
                <w:webHidden/>
              </w:rPr>
              <w:t>32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5" w:history="1">
            <w:r w:rsidRPr="00B35962">
              <w:rPr>
                <w:rStyle w:val="Hipervnculo"/>
                <w:rFonts w:eastAsia="Times New Roman"/>
                <w:noProof/>
                <w:lang w:val="es-ES_tradnl" w:eastAsia="es-EC"/>
              </w:rPr>
              <w:t>6.2</w:t>
            </w:r>
            <w:r>
              <w:rPr>
                <w:rFonts w:asciiTheme="minorHAnsi" w:eastAsiaTheme="minorEastAsia" w:hAnsiTheme="minorHAnsi"/>
                <w:noProof/>
                <w:lang w:eastAsia="es-EC"/>
              </w:rPr>
              <w:tab/>
            </w:r>
            <w:r w:rsidRPr="00B35962">
              <w:rPr>
                <w:rStyle w:val="Hipervnculo"/>
                <w:rFonts w:eastAsia="Times New Roman"/>
                <w:noProof/>
                <w:lang w:val="es-ES_tradnl" w:eastAsia="es-EC"/>
              </w:rPr>
              <w:t>Materiales.-</w:t>
            </w:r>
            <w:r>
              <w:rPr>
                <w:noProof/>
                <w:webHidden/>
              </w:rPr>
              <w:tab/>
            </w:r>
            <w:r>
              <w:rPr>
                <w:noProof/>
                <w:webHidden/>
              </w:rPr>
              <w:fldChar w:fldCharType="begin"/>
            </w:r>
            <w:r>
              <w:rPr>
                <w:noProof/>
                <w:webHidden/>
              </w:rPr>
              <w:instrText xml:space="preserve"> PAGEREF _Toc468995795 \h </w:instrText>
            </w:r>
            <w:r>
              <w:rPr>
                <w:noProof/>
                <w:webHidden/>
              </w:rPr>
            </w:r>
            <w:r>
              <w:rPr>
                <w:noProof/>
                <w:webHidden/>
              </w:rPr>
              <w:fldChar w:fldCharType="separate"/>
            </w:r>
            <w:r>
              <w:rPr>
                <w:noProof/>
                <w:webHidden/>
              </w:rPr>
              <w:t>33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6" w:history="1">
            <w:r w:rsidRPr="00B35962">
              <w:rPr>
                <w:rStyle w:val="Hipervnculo"/>
                <w:rFonts w:eastAsia="Times New Roman"/>
                <w:noProof/>
                <w:lang w:val="es-ES_tradnl" w:eastAsia="es-EC"/>
              </w:rPr>
              <w:t>6.3</w:t>
            </w:r>
            <w:r>
              <w:rPr>
                <w:rFonts w:asciiTheme="minorHAnsi" w:eastAsiaTheme="minorEastAsia" w:hAnsiTheme="minorHAnsi"/>
                <w:noProof/>
                <w:lang w:eastAsia="es-EC"/>
              </w:rPr>
              <w:tab/>
            </w:r>
            <w:r w:rsidRPr="00B35962">
              <w:rPr>
                <w:rStyle w:val="Hipervnculo"/>
                <w:rFonts w:eastAsia="Times New Roman"/>
                <w:noProof/>
                <w:lang w:val="es-ES_tradnl" w:eastAsia="es-EC"/>
              </w:rPr>
              <w:t>Ejecución de trabajos</w:t>
            </w:r>
            <w:r>
              <w:rPr>
                <w:noProof/>
                <w:webHidden/>
              </w:rPr>
              <w:tab/>
            </w:r>
            <w:r>
              <w:rPr>
                <w:noProof/>
                <w:webHidden/>
              </w:rPr>
              <w:fldChar w:fldCharType="begin"/>
            </w:r>
            <w:r>
              <w:rPr>
                <w:noProof/>
                <w:webHidden/>
              </w:rPr>
              <w:instrText xml:space="preserve"> PAGEREF _Toc468995796 \h </w:instrText>
            </w:r>
            <w:r>
              <w:rPr>
                <w:noProof/>
                <w:webHidden/>
              </w:rPr>
            </w:r>
            <w:r>
              <w:rPr>
                <w:noProof/>
                <w:webHidden/>
              </w:rPr>
              <w:fldChar w:fldCharType="separate"/>
            </w:r>
            <w:r>
              <w:rPr>
                <w:noProof/>
                <w:webHidden/>
              </w:rPr>
              <w:t>34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7" w:history="1">
            <w:r w:rsidRPr="00B35962">
              <w:rPr>
                <w:rStyle w:val="Hipervnculo"/>
                <w:rFonts w:eastAsia="Times New Roman"/>
                <w:noProof/>
                <w:lang w:val="es-ES_tradnl" w:eastAsia="es-EC"/>
              </w:rPr>
              <w:t>6.4</w:t>
            </w:r>
            <w:r>
              <w:rPr>
                <w:rFonts w:asciiTheme="minorHAnsi" w:eastAsiaTheme="minorEastAsia" w:hAnsiTheme="minorHAnsi"/>
                <w:noProof/>
                <w:lang w:eastAsia="es-EC"/>
              </w:rPr>
              <w:tab/>
            </w:r>
            <w:r w:rsidRPr="00B35962">
              <w:rPr>
                <w:rStyle w:val="Hipervnculo"/>
                <w:rFonts w:eastAsia="Times New Roman"/>
                <w:noProof/>
                <w:lang w:val="es-ES_tradnl" w:eastAsia="es-EC"/>
              </w:rPr>
              <w:t>Pruebas.-</w:t>
            </w:r>
            <w:r>
              <w:rPr>
                <w:noProof/>
                <w:webHidden/>
              </w:rPr>
              <w:tab/>
            </w:r>
            <w:r>
              <w:rPr>
                <w:noProof/>
                <w:webHidden/>
              </w:rPr>
              <w:fldChar w:fldCharType="begin"/>
            </w:r>
            <w:r>
              <w:rPr>
                <w:noProof/>
                <w:webHidden/>
              </w:rPr>
              <w:instrText xml:space="preserve"> PAGEREF _Toc468995797 \h </w:instrText>
            </w:r>
            <w:r>
              <w:rPr>
                <w:noProof/>
                <w:webHidden/>
              </w:rPr>
            </w:r>
            <w:r>
              <w:rPr>
                <w:noProof/>
                <w:webHidden/>
              </w:rPr>
              <w:fldChar w:fldCharType="separate"/>
            </w:r>
            <w:r>
              <w:rPr>
                <w:noProof/>
                <w:webHidden/>
              </w:rPr>
              <w:t>35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798" w:history="1">
            <w:r w:rsidRPr="00B35962">
              <w:rPr>
                <w:rStyle w:val="Hipervnculo"/>
                <w:rFonts w:eastAsia="Times New Roman"/>
                <w:noProof/>
                <w:lang w:val="es-ES_tradnl" w:eastAsia="es-EC"/>
              </w:rPr>
              <w:t>6.5</w:t>
            </w:r>
            <w:r>
              <w:rPr>
                <w:rFonts w:asciiTheme="minorHAnsi" w:eastAsiaTheme="minorEastAsia" w:hAnsiTheme="minorHAnsi"/>
                <w:noProof/>
                <w:lang w:eastAsia="es-EC"/>
              </w:rPr>
              <w:tab/>
            </w:r>
            <w:r w:rsidRPr="00B35962">
              <w:rPr>
                <w:rStyle w:val="Hipervnculo"/>
                <w:rFonts w:eastAsia="Times New Roman"/>
                <w:noProof/>
                <w:lang w:val="es-ES_tradnl" w:eastAsia="es-EC"/>
              </w:rPr>
              <w:t>Medida y forma de pago</w:t>
            </w:r>
            <w:r>
              <w:rPr>
                <w:noProof/>
                <w:webHidden/>
              </w:rPr>
              <w:tab/>
            </w:r>
            <w:r>
              <w:rPr>
                <w:noProof/>
                <w:webHidden/>
              </w:rPr>
              <w:fldChar w:fldCharType="begin"/>
            </w:r>
            <w:r>
              <w:rPr>
                <w:noProof/>
                <w:webHidden/>
              </w:rPr>
              <w:instrText xml:space="preserve"> PAGEREF _Toc468995798 \h </w:instrText>
            </w:r>
            <w:r>
              <w:rPr>
                <w:noProof/>
                <w:webHidden/>
              </w:rPr>
            </w:r>
            <w:r>
              <w:rPr>
                <w:noProof/>
                <w:webHidden/>
              </w:rPr>
              <w:fldChar w:fldCharType="separate"/>
            </w:r>
            <w:r>
              <w:rPr>
                <w:noProof/>
                <w:webHidden/>
              </w:rPr>
              <w:t>35</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799" w:history="1">
            <w:r w:rsidRPr="00B35962">
              <w:rPr>
                <w:rStyle w:val="Hipervnculo"/>
                <w:rFonts w:eastAsiaTheme="majorEastAsia" w:cstheme="majorBidi"/>
                <w:b/>
                <w:noProof/>
              </w:rPr>
              <w:t>7.</w:t>
            </w:r>
            <w:r>
              <w:rPr>
                <w:rFonts w:asciiTheme="minorHAnsi" w:eastAsiaTheme="minorEastAsia" w:hAnsiTheme="minorHAnsi"/>
                <w:noProof/>
                <w:lang w:eastAsia="es-EC"/>
              </w:rPr>
              <w:tab/>
            </w:r>
            <w:r w:rsidRPr="00B35962">
              <w:rPr>
                <w:rStyle w:val="Hipervnculo"/>
                <w:rFonts w:eastAsiaTheme="majorEastAsia" w:cstheme="majorBidi"/>
                <w:b/>
                <w:noProof/>
              </w:rPr>
              <w:t>EDIFICACIONES</w:t>
            </w:r>
            <w:r>
              <w:rPr>
                <w:noProof/>
                <w:webHidden/>
              </w:rPr>
              <w:tab/>
            </w:r>
            <w:r>
              <w:rPr>
                <w:noProof/>
                <w:webHidden/>
              </w:rPr>
              <w:fldChar w:fldCharType="begin"/>
            </w:r>
            <w:r>
              <w:rPr>
                <w:noProof/>
                <w:webHidden/>
              </w:rPr>
              <w:instrText xml:space="preserve"> PAGEREF _Toc468995799 \h </w:instrText>
            </w:r>
            <w:r>
              <w:rPr>
                <w:noProof/>
                <w:webHidden/>
              </w:rPr>
            </w:r>
            <w:r>
              <w:rPr>
                <w:noProof/>
                <w:webHidden/>
              </w:rPr>
              <w:fldChar w:fldCharType="separate"/>
            </w:r>
            <w:r>
              <w:rPr>
                <w:noProof/>
                <w:webHidden/>
              </w:rPr>
              <w:t>37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0" w:history="1">
            <w:r w:rsidRPr="00B35962">
              <w:rPr>
                <w:rStyle w:val="Hipervnculo"/>
                <w:rFonts w:eastAsiaTheme="majorEastAsia" w:cs="Tahoma"/>
                <w:b/>
                <w:noProof/>
              </w:rPr>
              <w:t>7.1</w:t>
            </w:r>
            <w:r>
              <w:rPr>
                <w:rFonts w:asciiTheme="minorHAnsi" w:eastAsiaTheme="minorEastAsia" w:hAnsiTheme="minorHAnsi"/>
                <w:noProof/>
                <w:lang w:eastAsia="es-EC"/>
              </w:rPr>
              <w:tab/>
            </w:r>
            <w:r w:rsidRPr="00B35962">
              <w:rPr>
                <w:rStyle w:val="Hipervnculo"/>
                <w:rFonts w:eastAsiaTheme="majorEastAsia" w:cs="Tahoma"/>
                <w:b/>
                <w:noProof/>
              </w:rPr>
              <w:t>Generalidades</w:t>
            </w:r>
            <w:r>
              <w:rPr>
                <w:noProof/>
                <w:webHidden/>
              </w:rPr>
              <w:tab/>
            </w:r>
            <w:r>
              <w:rPr>
                <w:noProof/>
                <w:webHidden/>
              </w:rPr>
              <w:fldChar w:fldCharType="begin"/>
            </w:r>
            <w:r>
              <w:rPr>
                <w:noProof/>
                <w:webHidden/>
              </w:rPr>
              <w:instrText xml:space="preserve"> PAGEREF _Toc468995800 \h </w:instrText>
            </w:r>
            <w:r>
              <w:rPr>
                <w:noProof/>
                <w:webHidden/>
              </w:rPr>
            </w:r>
            <w:r>
              <w:rPr>
                <w:noProof/>
                <w:webHidden/>
              </w:rPr>
              <w:fldChar w:fldCharType="separate"/>
            </w:r>
            <w:r>
              <w:rPr>
                <w:noProof/>
                <w:webHidden/>
              </w:rPr>
              <w:t>37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1" w:history="1">
            <w:r w:rsidRPr="00B35962">
              <w:rPr>
                <w:rStyle w:val="Hipervnculo"/>
                <w:rFonts w:eastAsiaTheme="majorEastAsia" w:cs="Tahoma"/>
                <w:b/>
                <w:noProof/>
              </w:rPr>
              <w:t>7.2</w:t>
            </w:r>
            <w:r>
              <w:rPr>
                <w:rFonts w:asciiTheme="minorHAnsi" w:eastAsiaTheme="minorEastAsia" w:hAnsiTheme="minorHAnsi"/>
                <w:noProof/>
                <w:lang w:eastAsia="es-EC"/>
              </w:rPr>
              <w:tab/>
            </w:r>
            <w:r w:rsidRPr="00B35962">
              <w:rPr>
                <w:rStyle w:val="Hipervnculo"/>
                <w:rFonts w:eastAsiaTheme="majorEastAsia" w:cs="Tahoma"/>
                <w:b/>
                <w:noProof/>
              </w:rPr>
              <w:t>Estructuras</w:t>
            </w:r>
            <w:r>
              <w:rPr>
                <w:noProof/>
                <w:webHidden/>
              </w:rPr>
              <w:tab/>
            </w:r>
            <w:r>
              <w:rPr>
                <w:noProof/>
                <w:webHidden/>
              </w:rPr>
              <w:fldChar w:fldCharType="begin"/>
            </w:r>
            <w:r>
              <w:rPr>
                <w:noProof/>
                <w:webHidden/>
              </w:rPr>
              <w:instrText xml:space="preserve"> PAGEREF _Toc468995801 \h </w:instrText>
            </w:r>
            <w:r>
              <w:rPr>
                <w:noProof/>
                <w:webHidden/>
              </w:rPr>
            </w:r>
            <w:r>
              <w:rPr>
                <w:noProof/>
                <w:webHidden/>
              </w:rPr>
              <w:fldChar w:fldCharType="separate"/>
            </w:r>
            <w:r>
              <w:rPr>
                <w:noProof/>
                <w:webHidden/>
              </w:rPr>
              <w:t>37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2" w:history="1">
            <w:r w:rsidRPr="00B35962">
              <w:rPr>
                <w:rStyle w:val="Hipervnculo"/>
                <w:rFonts w:eastAsiaTheme="majorEastAsia" w:cs="Tahoma"/>
                <w:b/>
                <w:noProof/>
              </w:rPr>
              <w:t>7.3</w:t>
            </w:r>
            <w:r>
              <w:rPr>
                <w:rFonts w:asciiTheme="minorHAnsi" w:eastAsiaTheme="minorEastAsia" w:hAnsiTheme="minorHAnsi"/>
                <w:noProof/>
                <w:lang w:eastAsia="es-EC"/>
              </w:rPr>
              <w:tab/>
            </w:r>
            <w:r w:rsidRPr="00B35962">
              <w:rPr>
                <w:rStyle w:val="Hipervnculo"/>
                <w:rFonts w:eastAsiaTheme="majorEastAsia" w:cs="Tahoma"/>
                <w:b/>
                <w:noProof/>
              </w:rPr>
              <w:t>Contrapiso</w:t>
            </w:r>
            <w:r>
              <w:rPr>
                <w:noProof/>
                <w:webHidden/>
              </w:rPr>
              <w:tab/>
            </w:r>
            <w:r>
              <w:rPr>
                <w:noProof/>
                <w:webHidden/>
              </w:rPr>
              <w:fldChar w:fldCharType="begin"/>
            </w:r>
            <w:r>
              <w:rPr>
                <w:noProof/>
                <w:webHidden/>
              </w:rPr>
              <w:instrText xml:space="preserve"> PAGEREF _Toc468995802 \h </w:instrText>
            </w:r>
            <w:r>
              <w:rPr>
                <w:noProof/>
                <w:webHidden/>
              </w:rPr>
            </w:r>
            <w:r>
              <w:rPr>
                <w:noProof/>
                <w:webHidden/>
              </w:rPr>
              <w:fldChar w:fldCharType="separate"/>
            </w:r>
            <w:r>
              <w:rPr>
                <w:noProof/>
                <w:webHidden/>
              </w:rPr>
              <w:t>37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3" w:history="1">
            <w:r w:rsidRPr="00B35962">
              <w:rPr>
                <w:rStyle w:val="Hipervnculo"/>
                <w:rFonts w:eastAsiaTheme="majorEastAsia" w:cs="Tahoma"/>
                <w:b/>
                <w:noProof/>
              </w:rPr>
              <w:t>7.4</w:t>
            </w:r>
            <w:r>
              <w:rPr>
                <w:rFonts w:asciiTheme="minorHAnsi" w:eastAsiaTheme="minorEastAsia" w:hAnsiTheme="minorHAnsi"/>
                <w:noProof/>
                <w:lang w:eastAsia="es-EC"/>
              </w:rPr>
              <w:tab/>
            </w:r>
            <w:r w:rsidRPr="00B35962">
              <w:rPr>
                <w:rStyle w:val="Hipervnculo"/>
                <w:rFonts w:eastAsiaTheme="majorEastAsia" w:cs="Tahoma"/>
                <w:b/>
                <w:noProof/>
              </w:rPr>
              <w:t>Paredes</w:t>
            </w:r>
            <w:r>
              <w:rPr>
                <w:noProof/>
                <w:webHidden/>
              </w:rPr>
              <w:tab/>
            </w:r>
            <w:r>
              <w:rPr>
                <w:noProof/>
                <w:webHidden/>
              </w:rPr>
              <w:fldChar w:fldCharType="begin"/>
            </w:r>
            <w:r>
              <w:rPr>
                <w:noProof/>
                <w:webHidden/>
              </w:rPr>
              <w:instrText xml:space="preserve"> PAGEREF _Toc468995803 \h </w:instrText>
            </w:r>
            <w:r>
              <w:rPr>
                <w:noProof/>
                <w:webHidden/>
              </w:rPr>
            </w:r>
            <w:r>
              <w:rPr>
                <w:noProof/>
                <w:webHidden/>
              </w:rPr>
              <w:fldChar w:fldCharType="separate"/>
            </w:r>
            <w:r>
              <w:rPr>
                <w:noProof/>
                <w:webHidden/>
              </w:rPr>
              <w:t>38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4" w:history="1">
            <w:r w:rsidRPr="00B35962">
              <w:rPr>
                <w:rStyle w:val="Hipervnculo"/>
                <w:rFonts w:eastAsiaTheme="majorEastAsia" w:cs="Tahoma"/>
                <w:b/>
                <w:noProof/>
              </w:rPr>
              <w:t>7.5</w:t>
            </w:r>
            <w:r>
              <w:rPr>
                <w:rFonts w:asciiTheme="minorHAnsi" w:eastAsiaTheme="minorEastAsia" w:hAnsiTheme="minorHAnsi"/>
                <w:noProof/>
                <w:lang w:eastAsia="es-EC"/>
              </w:rPr>
              <w:tab/>
            </w:r>
            <w:r w:rsidRPr="00B35962">
              <w:rPr>
                <w:rStyle w:val="Hipervnculo"/>
                <w:rFonts w:eastAsiaTheme="majorEastAsia" w:cs="Tahoma"/>
                <w:b/>
                <w:noProof/>
              </w:rPr>
              <w:t>Instalaciones sanitarias en edificios</w:t>
            </w:r>
            <w:r>
              <w:rPr>
                <w:noProof/>
                <w:webHidden/>
              </w:rPr>
              <w:tab/>
            </w:r>
            <w:r>
              <w:rPr>
                <w:noProof/>
                <w:webHidden/>
              </w:rPr>
              <w:fldChar w:fldCharType="begin"/>
            </w:r>
            <w:r>
              <w:rPr>
                <w:noProof/>
                <w:webHidden/>
              </w:rPr>
              <w:instrText xml:space="preserve"> PAGEREF _Toc468995804 \h </w:instrText>
            </w:r>
            <w:r>
              <w:rPr>
                <w:noProof/>
                <w:webHidden/>
              </w:rPr>
            </w:r>
            <w:r>
              <w:rPr>
                <w:noProof/>
                <w:webHidden/>
              </w:rPr>
              <w:fldChar w:fldCharType="separate"/>
            </w:r>
            <w:r>
              <w:rPr>
                <w:noProof/>
                <w:webHidden/>
              </w:rPr>
              <w:t>39</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5" w:history="1">
            <w:r w:rsidRPr="00B35962">
              <w:rPr>
                <w:rStyle w:val="Hipervnculo"/>
                <w:rFonts w:eastAsiaTheme="majorEastAsia" w:cs="Tahoma"/>
                <w:b/>
                <w:noProof/>
              </w:rPr>
              <w:t>7.6</w:t>
            </w:r>
            <w:r>
              <w:rPr>
                <w:rFonts w:asciiTheme="minorHAnsi" w:eastAsiaTheme="minorEastAsia" w:hAnsiTheme="minorHAnsi"/>
                <w:noProof/>
                <w:lang w:eastAsia="es-EC"/>
              </w:rPr>
              <w:tab/>
            </w:r>
            <w:r w:rsidRPr="00B35962">
              <w:rPr>
                <w:rStyle w:val="Hipervnculo"/>
                <w:rFonts w:eastAsiaTheme="majorEastAsia" w:cs="Tahoma"/>
                <w:b/>
                <w:noProof/>
              </w:rPr>
              <w:t>Revestimientos</w:t>
            </w:r>
            <w:r>
              <w:rPr>
                <w:noProof/>
                <w:webHidden/>
              </w:rPr>
              <w:tab/>
            </w:r>
            <w:r>
              <w:rPr>
                <w:noProof/>
                <w:webHidden/>
              </w:rPr>
              <w:fldChar w:fldCharType="begin"/>
            </w:r>
            <w:r>
              <w:rPr>
                <w:noProof/>
                <w:webHidden/>
              </w:rPr>
              <w:instrText xml:space="preserve"> PAGEREF _Toc468995805 \h </w:instrText>
            </w:r>
            <w:r>
              <w:rPr>
                <w:noProof/>
                <w:webHidden/>
              </w:rPr>
            </w:r>
            <w:r>
              <w:rPr>
                <w:noProof/>
                <w:webHidden/>
              </w:rPr>
              <w:fldChar w:fldCharType="separate"/>
            </w:r>
            <w:r>
              <w:rPr>
                <w:noProof/>
                <w:webHidden/>
              </w:rPr>
              <w:t>44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6" w:history="1">
            <w:r w:rsidRPr="00B35962">
              <w:rPr>
                <w:rStyle w:val="Hipervnculo"/>
                <w:rFonts w:eastAsiaTheme="majorEastAsia" w:cs="Tahoma"/>
                <w:b/>
                <w:noProof/>
              </w:rPr>
              <w:t>7.7</w:t>
            </w:r>
            <w:r>
              <w:rPr>
                <w:rFonts w:asciiTheme="minorHAnsi" w:eastAsiaTheme="minorEastAsia" w:hAnsiTheme="minorHAnsi"/>
                <w:noProof/>
                <w:lang w:eastAsia="es-EC"/>
              </w:rPr>
              <w:tab/>
            </w:r>
            <w:r w:rsidRPr="00B35962">
              <w:rPr>
                <w:rStyle w:val="Hipervnculo"/>
                <w:rFonts w:eastAsiaTheme="majorEastAsia" w:cs="Tahoma"/>
                <w:b/>
                <w:noProof/>
              </w:rPr>
              <w:t>Impermeabilización de losas y paredes con membrana plastificada con       armadura de fibra de poliéster.</w:t>
            </w:r>
            <w:r>
              <w:rPr>
                <w:noProof/>
                <w:webHidden/>
              </w:rPr>
              <w:tab/>
            </w:r>
            <w:r>
              <w:rPr>
                <w:noProof/>
                <w:webHidden/>
              </w:rPr>
              <w:fldChar w:fldCharType="begin"/>
            </w:r>
            <w:r>
              <w:rPr>
                <w:noProof/>
                <w:webHidden/>
              </w:rPr>
              <w:instrText xml:space="preserve"> PAGEREF _Toc468995806 \h </w:instrText>
            </w:r>
            <w:r>
              <w:rPr>
                <w:noProof/>
                <w:webHidden/>
              </w:rPr>
            </w:r>
            <w:r>
              <w:rPr>
                <w:noProof/>
                <w:webHidden/>
              </w:rPr>
              <w:fldChar w:fldCharType="separate"/>
            </w:r>
            <w:r>
              <w:rPr>
                <w:noProof/>
                <w:webHidden/>
              </w:rPr>
              <w:t>45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7" w:history="1">
            <w:r w:rsidRPr="00B35962">
              <w:rPr>
                <w:rStyle w:val="Hipervnculo"/>
                <w:rFonts w:eastAsiaTheme="majorEastAsia" w:cs="Tahoma"/>
                <w:b/>
                <w:noProof/>
              </w:rPr>
              <w:t>7.8</w:t>
            </w:r>
            <w:r>
              <w:rPr>
                <w:rFonts w:asciiTheme="minorHAnsi" w:eastAsiaTheme="minorEastAsia" w:hAnsiTheme="minorHAnsi"/>
                <w:noProof/>
                <w:lang w:eastAsia="es-EC"/>
              </w:rPr>
              <w:tab/>
            </w:r>
            <w:r w:rsidRPr="00B35962">
              <w:rPr>
                <w:rStyle w:val="Hipervnculo"/>
                <w:rFonts w:eastAsiaTheme="majorEastAsia" w:cs="Tahoma"/>
                <w:b/>
                <w:noProof/>
              </w:rPr>
              <w:t>Puertas</w:t>
            </w:r>
            <w:r>
              <w:rPr>
                <w:noProof/>
                <w:webHidden/>
              </w:rPr>
              <w:tab/>
            </w:r>
            <w:r>
              <w:rPr>
                <w:noProof/>
                <w:webHidden/>
              </w:rPr>
              <w:fldChar w:fldCharType="begin"/>
            </w:r>
            <w:r>
              <w:rPr>
                <w:noProof/>
                <w:webHidden/>
              </w:rPr>
              <w:instrText xml:space="preserve"> PAGEREF _Toc468995807 \h </w:instrText>
            </w:r>
            <w:r>
              <w:rPr>
                <w:noProof/>
                <w:webHidden/>
              </w:rPr>
            </w:r>
            <w:r>
              <w:rPr>
                <w:noProof/>
                <w:webHidden/>
              </w:rPr>
              <w:fldChar w:fldCharType="separate"/>
            </w:r>
            <w:r>
              <w:rPr>
                <w:noProof/>
                <w:webHidden/>
              </w:rPr>
              <w:t>46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08" w:history="1">
            <w:r w:rsidRPr="00B35962">
              <w:rPr>
                <w:rStyle w:val="Hipervnculo"/>
                <w:rFonts w:eastAsiaTheme="majorEastAsia" w:cs="Tahoma"/>
                <w:b/>
                <w:noProof/>
              </w:rPr>
              <w:t>7.9</w:t>
            </w:r>
            <w:r>
              <w:rPr>
                <w:rFonts w:asciiTheme="minorHAnsi" w:eastAsiaTheme="minorEastAsia" w:hAnsiTheme="minorHAnsi"/>
                <w:noProof/>
                <w:lang w:eastAsia="es-EC"/>
              </w:rPr>
              <w:tab/>
            </w:r>
            <w:r w:rsidRPr="00B35962">
              <w:rPr>
                <w:rStyle w:val="Hipervnculo"/>
                <w:rFonts w:eastAsiaTheme="majorEastAsia" w:cs="Tahoma"/>
                <w:b/>
                <w:noProof/>
              </w:rPr>
              <w:t>Ventanas, puertas y mamparas de aluminio</w:t>
            </w:r>
            <w:r>
              <w:rPr>
                <w:noProof/>
                <w:webHidden/>
              </w:rPr>
              <w:tab/>
            </w:r>
            <w:r>
              <w:rPr>
                <w:noProof/>
                <w:webHidden/>
              </w:rPr>
              <w:fldChar w:fldCharType="begin"/>
            </w:r>
            <w:r>
              <w:rPr>
                <w:noProof/>
                <w:webHidden/>
              </w:rPr>
              <w:instrText xml:space="preserve"> PAGEREF _Toc468995808 \h </w:instrText>
            </w:r>
            <w:r>
              <w:rPr>
                <w:noProof/>
                <w:webHidden/>
              </w:rPr>
            </w:r>
            <w:r>
              <w:rPr>
                <w:noProof/>
                <w:webHidden/>
              </w:rPr>
              <w:fldChar w:fldCharType="separate"/>
            </w:r>
            <w:r>
              <w:rPr>
                <w:noProof/>
                <w:webHidden/>
              </w:rPr>
              <w:t>46</w:t>
            </w:r>
            <w:r>
              <w:rPr>
                <w:noProof/>
                <w:webHidden/>
              </w:rPr>
              <w:fldChar w:fldCharType="end"/>
            </w:r>
          </w:hyperlink>
        </w:p>
        <w:p w:rsidR="005A1CC5" w:rsidRDefault="005A1CC5">
          <w:pPr>
            <w:pStyle w:val="TDC2"/>
            <w:tabs>
              <w:tab w:val="left" w:pos="1100"/>
              <w:tab w:val="right" w:leader="dot" w:pos="8494"/>
            </w:tabs>
            <w:rPr>
              <w:rFonts w:asciiTheme="minorHAnsi" w:eastAsiaTheme="minorEastAsia" w:hAnsiTheme="minorHAnsi"/>
              <w:noProof/>
              <w:lang w:eastAsia="es-EC"/>
            </w:rPr>
          </w:pPr>
          <w:hyperlink w:anchor="_Toc468995809" w:history="1">
            <w:r w:rsidRPr="00B35962">
              <w:rPr>
                <w:rStyle w:val="Hipervnculo"/>
                <w:rFonts w:eastAsiaTheme="majorEastAsia" w:cs="Tahoma"/>
                <w:b/>
                <w:noProof/>
              </w:rPr>
              <w:t>7.10</w:t>
            </w:r>
            <w:r>
              <w:rPr>
                <w:rFonts w:asciiTheme="minorHAnsi" w:eastAsiaTheme="minorEastAsia" w:hAnsiTheme="minorHAnsi"/>
                <w:noProof/>
                <w:lang w:eastAsia="es-EC"/>
              </w:rPr>
              <w:tab/>
            </w:r>
            <w:r w:rsidRPr="00B35962">
              <w:rPr>
                <w:rStyle w:val="Hipervnculo"/>
                <w:rFonts w:eastAsiaTheme="majorEastAsia" w:cs="Tahoma"/>
                <w:b/>
                <w:noProof/>
              </w:rPr>
              <w:t>Tumbado</w:t>
            </w:r>
            <w:r>
              <w:rPr>
                <w:noProof/>
                <w:webHidden/>
              </w:rPr>
              <w:tab/>
            </w:r>
            <w:r>
              <w:rPr>
                <w:noProof/>
                <w:webHidden/>
              </w:rPr>
              <w:fldChar w:fldCharType="begin"/>
            </w:r>
            <w:r>
              <w:rPr>
                <w:noProof/>
                <w:webHidden/>
              </w:rPr>
              <w:instrText xml:space="preserve"> PAGEREF _Toc468995809 \h </w:instrText>
            </w:r>
            <w:r>
              <w:rPr>
                <w:noProof/>
                <w:webHidden/>
              </w:rPr>
            </w:r>
            <w:r>
              <w:rPr>
                <w:noProof/>
                <w:webHidden/>
              </w:rPr>
              <w:fldChar w:fldCharType="separate"/>
            </w:r>
            <w:r>
              <w:rPr>
                <w:noProof/>
                <w:webHidden/>
              </w:rPr>
              <w:t>47</w:t>
            </w:r>
            <w:r>
              <w:rPr>
                <w:noProof/>
                <w:webHidden/>
              </w:rPr>
              <w:fldChar w:fldCharType="end"/>
            </w:r>
          </w:hyperlink>
        </w:p>
        <w:p w:rsidR="005A1CC5" w:rsidRDefault="005A1CC5">
          <w:pPr>
            <w:pStyle w:val="TDC2"/>
            <w:tabs>
              <w:tab w:val="left" w:pos="1100"/>
              <w:tab w:val="right" w:leader="dot" w:pos="8494"/>
            </w:tabs>
            <w:rPr>
              <w:rFonts w:asciiTheme="minorHAnsi" w:eastAsiaTheme="minorEastAsia" w:hAnsiTheme="minorHAnsi"/>
              <w:noProof/>
              <w:lang w:eastAsia="es-EC"/>
            </w:rPr>
          </w:pPr>
          <w:hyperlink w:anchor="_Toc468995810" w:history="1">
            <w:r w:rsidRPr="00B35962">
              <w:rPr>
                <w:rStyle w:val="Hipervnculo"/>
                <w:rFonts w:eastAsiaTheme="majorEastAsia" w:cs="Tahoma"/>
                <w:b/>
                <w:noProof/>
              </w:rPr>
              <w:t>7.11</w:t>
            </w:r>
            <w:r>
              <w:rPr>
                <w:rFonts w:asciiTheme="minorHAnsi" w:eastAsiaTheme="minorEastAsia" w:hAnsiTheme="minorHAnsi"/>
                <w:noProof/>
                <w:lang w:eastAsia="es-EC"/>
              </w:rPr>
              <w:tab/>
            </w:r>
            <w:r w:rsidRPr="00B35962">
              <w:rPr>
                <w:rStyle w:val="Hipervnculo"/>
                <w:rFonts w:eastAsiaTheme="majorEastAsia" w:cs="Tahoma"/>
                <w:b/>
                <w:noProof/>
              </w:rPr>
              <w:t>Pintura</w:t>
            </w:r>
            <w:r>
              <w:rPr>
                <w:noProof/>
                <w:webHidden/>
              </w:rPr>
              <w:tab/>
            </w:r>
            <w:r>
              <w:rPr>
                <w:noProof/>
                <w:webHidden/>
              </w:rPr>
              <w:fldChar w:fldCharType="begin"/>
            </w:r>
            <w:r>
              <w:rPr>
                <w:noProof/>
                <w:webHidden/>
              </w:rPr>
              <w:instrText xml:space="preserve"> PAGEREF _Toc468995810 \h </w:instrText>
            </w:r>
            <w:r>
              <w:rPr>
                <w:noProof/>
                <w:webHidden/>
              </w:rPr>
            </w:r>
            <w:r>
              <w:rPr>
                <w:noProof/>
                <w:webHidden/>
              </w:rPr>
              <w:fldChar w:fldCharType="separate"/>
            </w:r>
            <w:r>
              <w:rPr>
                <w:noProof/>
                <w:webHidden/>
              </w:rPr>
              <w:t>47</w:t>
            </w:r>
            <w:r>
              <w:rPr>
                <w:noProof/>
                <w:webHidden/>
              </w:rPr>
              <w:fldChar w:fldCharType="end"/>
            </w:r>
          </w:hyperlink>
        </w:p>
        <w:p w:rsidR="005A1CC5" w:rsidRDefault="005A1CC5">
          <w:pPr>
            <w:pStyle w:val="TDC2"/>
            <w:tabs>
              <w:tab w:val="left" w:pos="1100"/>
              <w:tab w:val="right" w:leader="dot" w:pos="8494"/>
            </w:tabs>
            <w:rPr>
              <w:rFonts w:asciiTheme="minorHAnsi" w:eastAsiaTheme="minorEastAsia" w:hAnsiTheme="minorHAnsi"/>
              <w:noProof/>
              <w:lang w:eastAsia="es-EC"/>
            </w:rPr>
          </w:pPr>
          <w:hyperlink w:anchor="_Toc468995811" w:history="1">
            <w:r w:rsidRPr="00B35962">
              <w:rPr>
                <w:rStyle w:val="Hipervnculo"/>
                <w:rFonts w:eastAsiaTheme="majorEastAsia" w:cs="Tahoma"/>
                <w:b/>
                <w:noProof/>
              </w:rPr>
              <w:t>7.12</w:t>
            </w:r>
            <w:r>
              <w:rPr>
                <w:rFonts w:asciiTheme="minorHAnsi" w:eastAsiaTheme="minorEastAsia" w:hAnsiTheme="minorHAnsi"/>
                <w:noProof/>
                <w:lang w:eastAsia="es-EC"/>
              </w:rPr>
              <w:tab/>
            </w:r>
            <w:r w:rsidRPr="00B35962">
              <w:rPr>
                <w:rStyle w:val="Hipervnculo"/>
                <w:rFonts w:eastAsiaTheme="majorEastAsia" w:cs="Tahoma"/>
                <w:b/>
                <w:noProof/>
              </w:rPr>
              <w:t>Mobiliario</w:t>
            </w:r>
            <w:r>
              <w:rPr>
                <w:noProof/>
                <w:webHidden/>
              </w:rPr>
              <w:tab/>
            </w:r>
            <w:r>
              <w:rPr>
                <w:noProof/>
                <w:webHidden/>
              </w:rPr>
              <w:fldChar w:fldCharType="begin"/>
            </w:r>
            <w:r>
              <w:rPr>
                <w:noProof/>
                <w:webHidden/>
              </w:rPr>
              <w:instrText xml:space="preserve"> PAGEREF _Toc468995811 \h </w:instrText>
            </w:r>
            <w:r>
              <w:rPr>
                <w:noProof/>
                <w:webHidden/>
              </w:rPr>
            </w:r>
            <w:r>
              <w:rPr>
                <w:noProof/>
                <w:webHidden/>
              </w:rPr>
              <w:fldChar w:fldCharType="separate"/>
            </w:r>
            <w:r>
              <w:rPr>
                <w:noProof/>
                <w:webHidden/>
              </w:rPr>
              <w:t>49</w:t>
            </w:r>
            <w:r>
              <w:rPr>
                <w:noProof/>
                <w:webHidden/>
              </w:rPr>
              <w:fldChar w:fldCharType="end"/>
            </w:r>
          </w:hyperlink>
        </w:p>
        <w:p w:rsidR="005A1CC5" w:rsidRDefault="005A1CC5">
          <w:pPr>
            <w:pStyle w:val="TDC2"/>
            <w:tabs>
              <w:tab w:val="left" w:pos="1100"/>
              <w:tab w:val="right" w:leader="dot" w:pos="8494"/>
            </w:tabs>
            <w:rPr>
              <w:rFonts w:asciiTheme="minorHAnsi" w:eastAsiaTheme="minorEastAsia" w:hAnsiTheme="minorHAnsi"/>
              <w:noProof/>
              <w:lang w:eastAsia="es-EC"/>
            </w:rPr>
          </w:pPr>
          <w:hyperlink w:anchor="_Toc468995812" w:history="1">
            <w:r w:rsidRPr="00B35962">
              <w:rPr>
                <w:rStyle w:val="Hipervnculo"/>
                <w:rFonts w:eastAsiaTheme="majorEastAsia" w:cs="Tahoma"/>
                <w:b/>
                <w:noProof/>
              </w:rPr>
              <w:t>7.13</w:t>
            </w:r>
            <w:r>
              <w:rPr>
                <w:rFonts w:asciiTheme="minorHAnsi" w:eastAsiaTheme="minorEastAsia" w:hAnsiTheme="minorHAnsi"/>
                <w:noProof/>
                <w:lang w:eastAsia="es-EC"/>
              </w:rPr>
              <w:tab/>
            </w:r>
            <w:r w:rsidRPr="00B35962">
              <w:rPr>
                <w:rStyle w:val="Hipervnculo"/>
                <w:rFonts w:eastAsiaTheme="majorEastAsia" w:cs="Tahoma"/>
                <w:b/>
                <w:noProof/>
              </w:rPr>
              <w:t>Sistemas de climatización.</w:t>
            </w:r>
            <w:r>
              <w:rPr>
                <w:noProof/>
                <w:webHidden/>
              </w:rPr>
              <w:tab/>
            </w:r>
            <w:r>
              <w:rPr>
                <w:noProof/>
                <w:webHidden/>
              </w:rPr>
              <w:fldChar w:fldCharType="begin"/>
            </w:r>
            <w:r>
              <w:rPr>
                <w:noProof/>
                <w:webHidden/>
              </w:rPr>
              <w:instrText xml:space="preserve"> PAGEREF _Toc468995812 \h </w:instrText>
            </w:r>
            <w:r>
              <w:rPr>
                <w:noProof/>
                <w:webHidden/>
              </w:rPr>
            </w:r>
            <w:r>
              <w:rPr>
                <w:noProof/>
                <w:webHidden/>
              </w:rPr>
              <w:fldChar w:fldCharType="separate"/>
            </w:r>
            <w:r>
              <w:rPr>
                <w:noProof/>
                <w:webHidden/>
              </w:rPr>
              <w:t>50</w:t>
            </w:r>
            <w:r>
              <w:rPr>
                <w:noProof/>
                <w:webHidden/>
              </w:rPr>
              <w:fldChar w:fldCharType="end"/>
            </w:r>
          </w:hyperlink>
        </w:p>
        <w:p w:rsidR="005A1CC5" w:rsidRDefault="005A1CC5">
          <w:pPr>
            <w:pStyle w:val="TDC2"/>
            <w:tabs>
              <w:tab w:val="left" w:pos="1100"/>
              <w:tab w:val="right" w:leader="dot" w:pos="8494"/>
            </w:tabs>
            <w:rPr>
              <w:rFonts w:asciiTheme="minorHAnsi" w:eastAsiaTheme="minorEastAsia" w:hAnsiTheme="minorHAnsi"/>
              <w:noProof/>
              <w:lang w:eastAsia="es-EC"/>
            </w:rPr>
          </w:pPr>
          <w:hyperlink w:anchor="_Toc468995813" w:history="1">
            <w:r w:rsidRPr="00B35962">
              <w:rPr>
                <w:rStyle w:val="Hipervnculo"/>
                <w:rFonts w:eastAsiaTheme="majorEastAsia" w:cs="Tahoma"/>
                <w:b/>
                <w:noProof/>
              </w:rPr>
              <w:t>7.14</w:t>
            </w:r>
            <w:r>
              <w:rPr>
                <w:rFonts w:asciiTheme="minorHAnsi" w:eastAsiaTheme="minorEastAsia" w:hAnsiTheme="minorHAnsi"/>
                <w:noProof/>
                <w:lang w:eastAsia="es-EC"/>
              </w:rPr>
              <w:tab/>
            </w:r>
            <w:r w:rsidRPr="00B35962">
              <w:rPr>
                <w:rStyle w:val="Hipervnculo"/>
                <w:rFonts w:eastAsiaTheme="majorEastAsia" w:cs="Tahoma"/>
                <w:b/>
                <w:noProof/>
              </w:rPr>
              <w:t>Medida y Forma de Pago.</w:t>
            </w:r>
            <w:r>
              <w:rPr>
                <w:noProof/>
                <w:webHidden/>
              </w:rPr>
              <w:tab/>
            </w:r>
            <w:r>
              <w:rPr>
                <w:noProof/>
                <w:webHidden/>
              </w:rPr>
              <w:fldChar w:fldCharType="begin"/>
            </w:r>
            <w:r>
              <w:rPr>
                <w:noProof/>
                <w:webHidden/>
              </w:rPr>
              <w:instrText xml:space="preserve"> PAGEREF _Toc468995813 \h </w:instrText>
            </w:r>
            <w:r>
              <w:rPr>
                <w:noProof/>
                <w:webHidden/>
              </w:rPr>
            </w:r>
            <w:r>
              <w:rPr>
                <w:noProof/>
                <w:webHidden/>
              </w:rPr>
              <w:fldChar w:fldCharType="separate"/>
            </w:r>
            <w:r>
              <w:rPr>
                <w:noProof/>
                <w:webHidden/>
              </w:rPr>
              <w:t>50</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814" w:history="1">
            <w:r w:rsidRPr="00B35962">
              <w:rPr>
                <w:rStyle w:val="Hipervnculo"/>
                <w:noProof/>
              </w:rPr>
              <w:t>8.</w:t>
            </w:r>
            <w:r>
              <w:rPr>
                <w:rFonts w:asciiTheme="minorHAnsi" w:eastAsiaTheme="minorEastAsia" w:hAnsiTheme="minorHAnsi"/>
                <w:noProof/>
                <w:lang w:eastAsia="es-EC"/>
              </w:rPr>
              <w:tab/>
            </w:r>
            <w:r w:rsidRPr="00B35962">
              <w:rPr>
                <w:rStyle w:val="Hipervnculo"/>
                <w:noProof/>
              </w:rPr>
              <w:t>MALLA DE PUESTA A TIERRA, ACABADOS DE PATIOS, GRAVA, HERBICIDAS Y ACERAS.</w:t>
            </w:r>
            <w:r>
              <w:rPr>
                <w:noProof/>
                <w:webHidden/>
              </w:rPr>
              <w:tab/>
            </w:r>
            <w:r>
              <w:rPr>
                <w:noProof/>
                <w:webHidden/>
              </w:rPr>
              <w:fldChar w:fldCharType="begin"/>
            </w:r>
            <w:r>
              <w:rPr>
                <w:noProof/>
                <w:webHidden/>
              </w:rPr>
              <w:instrText xml:space="preserve"> PAGEREF _Toc468995814 \h </w:instrText>
            </w:r>
            <w:r>
              <w:rPr>
                <w:noProof/>
                <w:webHidden/>
              </w:rPr>
            </w:r>
            <w:r>
              <w:rPr>
                <w:noProof/>
                <w:webHidden/>
              </w:rPr>
              <w:fldChar w:fldCharType="separate"/>
            </w:r>
            <w:r>
              <w:rPr>
                <w:noProof/>
                <w:webHidden/>
              </w:rPr>
              <w:t>53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15" w:history="1">
            <w:r w:rsidRPr="00B35962">
              <w:rPr>
                <w:rStyle w:val="Hipervnculo"/>
                <w:noProof/>
              </w:rPr>
              <w:t>8.1</w:t>
            </w:r>
            <w:r>
              <w:rPr>
                <w:rFonts w:asciiTheme="minorHAnsi" w:eastAsiaTheme="minorEastAsia" w:hAnsiTheme="minorHAnsi"/>
                <w:noProof/>
                <w:lang w:eastAsia="es-EC"/>
              </w:rPr>
              <w:tab/>
            </w:r>
            <w:r w:rsidRPr="00B35962">
              <w:rPr>
                <w:rStyle w:val="Hipervnculo"/>
                <w:noProof/>
              </w:rPr>
              <w:t>Generalidades</w:t>
            </w:r>
            <w:r>
              <w:rPr>
                <w:noProof/>
                <w:webHidden/>
              </w:rPr>
              <w:tab/>
            </w:r>
            <w:r>
              <w:rPr>
                <w:noProof/>
                <w:webHidden/>
              </w:rPr>
              <w:fldChar w:fldCharType="begin"/>
            </w:r>
            <w:r>
              <w:rPr>
                <w:noProof/>
                <w:webHidden/>
              </w:rPr>
              <w:instrText xml:space="preserve"> PAGEREF _Toc468995815 \h </w:instrText>
            </w:r>
            <w:r>
              <w:rPr>
                <w:noProof/>
                <w:webHidden/>
              </w:rPr>
            </w:r>
            <w:r>
              <w:rPr>
                <w:noProof/>
                <w:webHidden/>
              </w:rPr>
              <w:fldChar w:fldCharType="separate"/>
            </w:r>
            <w:r>
              <w:rPr>
                <w:noProof/>
                <w:webHidden/>
              </w:rPr>
              <w:t>53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16" w:history="1">
            <w:r w:rsidRPr="00B35962">
              <w:rPr>
                <w:rStyle w:val="Hipervnculo"/>
                <w:noProof/>
              </w:rPr>
              <w:t>8.2</w:t>
            </w:r>
            <w:r>
              <w:rPr>
                <w:rFonts w:asciiTheme="minorHAnsi" w:eastAsiaTheme="minorEastAsia" w:hAnsiTheme="minorHAnsi"/>
                <w:noProof/>
                <w:lang w:eastAsia="es-EC"/>
              </w:rPr>
              <w:tab/>
            </w:r>
            <w:r w:rsidRPr="00B35962">
              <w:rPr>
                <w:rStyle w:val="Hipervnculo"/>
                <w:noProof/>
              </w:rPr>
              <w:t>Conductor desnudo de cobre 2/0 AWG</w:t>
            </w:r>
            <w:r>
              <w:rPr>
                <w:noProof/>
                <w:webHidden/>
              </w:rPr>
              <w:tab/>
            </w:r>
            <w:r>
              <w:rPr>
                <w:noProof/>
                <w:webHidden/>
              </w:rPr>
              <w:fldChar w:fldCharType="begin"/>
            </w:r>
            <w:r>
              <w:rPr>
                <w:noProof/>
                <w:webHidden/>
              </w:rPr>
              <w:instrText xml:space="preserve"> PAGEREF _Toc468995816 \h </w:instrText>
            </w:r>
            <w:r>
              <w:rPr>
                <w:noProof/>
                <w:webHidden/>
              </w:rPr>
            </w:r>
            <w:r>
              <w:rPr>
                <w:noProof/>
                <w:webHidden/>
              </w:rPr>
              <w:fldChar w:fldCharType="separate"/>
            </w:r>
            <w:r>
              <w:rPr>
                <w:noProof/>
                <w:webHidden/>
              </w:rPr>
              <w:t>54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17" w:history="1">
            <w:r w:rsidRPr="00B35962">
              <w:rPr>
                <w:rStyle w:val="Hipervnculo"/>
                <w:noProof/>
                <w:spacing w:val="-3"/>
                <w:lang w:val="es-ES" w:eastAsia="ar-SA"/>
              </w:rPr>
              <w:t>8.3</w:t>
            </w:r>
            <w:r>
              <w:rPr>
                <w:rFonts w:asciiTheme="minorHAnsi" w:eastAsiaTheme="minorEastAsia" w:hAnsiTheme="minorHAnsi"/>
                <w:noProof/>
                <w:lang w:eastAsia="es-EC"/>
              </w:rPr>
              <w:tab/>
            </w:r>
            <w:r w:rsidRPr="00B35962">
              <w:rPr>
                <w:rStyle w:val="Hipervnculo"/>
                <w:noProof/>
              </w:rPr>
              <w:t>Varillas copperweld</w:t>
            </w:r>
            <w:r>
              <w:rPr>
                <w:noProof/>
                <w:webHidden/>
              </w:rPr>
              <w:tab/>
            </w:r>
            <w:r>
              <w:rPr>
                <w:noProof/>
                <w:webHidden/>
              </w:rPr>
              <w:fldChar w:fldCharType="begin"/>
            </w:r>
            <w:r>
              <w:rPr>
                <w:noProof/>
                <w:webHidden/>
              </w:rPr>
              <w:instrText xml:space="preserve"> PAGEREF _Toc468995817 \h </w:instrText>
            </w:r>
            <w:r>
              <w:rPr>
                <w:noProof/>
                <w:webHidden/>
              </w:rPr>
            </w:r>
            <w:r>
              <w:rPr>
                <w:noProof/>
                <w:webHidden/>
              </w:rPr>
              <w:fldChar w:fldCharType="separate"/>
            </w:r>
            <w:r>
              <w:rPr>
                <w:noProof/>
                <w:webHidden/>
              </w:rPr>
              <w:t>57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18" w:history="1">
            <w:r w:rsidRPr="00B35962">
              <w:rPr>
                <w:rStyle w:val="Hipervnculo"/>
                <w:noProof/>
              </w:rPr>
              <w:t>8.4</w:t>
            </w:r>
            <w:r>
              <w:rPr>
                <w:rFonts w:asciiTheme="minorHAnsi" w:eastAsiaTheme="minorEastAsia" w:hAnsiTheme="minorHAnsi"/>
                <w:noProof/>
                <w:lang w:eastAsia="es-EC"/>
              </w:rPr>
              <w:tab/>
            </w:r>
            <w:r w:rsidRPr="00B35962">
              <w:rPr>
                <w:rStyle w:val="Hipervnculo"/>
                <w:noProof/>
              </w:rPr>
              <w:t>Conectores para malla de puesta a tierra</w:t>
            </w:r>
            <w:r>
              <w:rPr>
                <w:noProof/>
                <w:webHidden/>
              </w:rPr>
              <w:tab/>
            </w:r>
            <w:r>
              <w:rPr>
                <w:noProof/>
                <w:webHidden/>
              </w:rPr>
              <w:fldChar w:fldCharType="begin"/>
            </w:r>
            <w:r>
              <w:rPr>
                <w:noProof/>
                <w:webHidden/>
              </w:rPr>
              <w:instrText xml:space="preserve"> PAGEREF _Toc468995818 \h </w:instrText>
            </w:r>
            <w:r>
              <w:rPr>
                <w:noProof/>
                <w:webHidden/>
              </w:rPr>
            </w:r>
            <w:r>
              <w:rPr>
                <w:noProof/>
                <w:webHidden/>
              </w:rPr>
              <w:fldChar w:fldCharType="separate"/>
            </w:r>
            <w:r>
              <w:rPr>
                <w:noProof/>
                <w:webHidden/>
              </w:rPr>
              <w:t>57</w:t>
            </w:r>
            <w:r>
              <w:rPr>
                <w:noProof/>
                <w:webHidden/>
              </w:rPr>
              <w:fldChar w:fldCharType="end"/>
            </w:r>
          </w:hyperlink>
        </w:p>
        <w:p w:rsidR="005A1CC5" w:rsidRDefault="005A1CC5">
          <w:pPr>
            <w:pStyle w:val="TDC1"/>
            <w:tabs>
              <w:tab w:val="left" w:pos="440"/>
              <w:tab w:val="right" w:leader="dot" w:pos="8494"/>
            </w:tabs>
            <w:rPr>
              <w:rFonts w:asciiTheme="minorHAnsi" w:eastAsiaTheme="minorEastAsia" w:hAnsiTheme="minorHAnsi"/>
              <w:noProof/>
              <w:lang w:eastAsia="es-EC"/>
            </w:rPr>
          </w:pPr>
          <w:hyperlink w:anchor="_Toc468995819" w:history="1">
            <w:r w:rsidRPr="00B35962">
              <w:rPr>
                <w:rStyle w:val="Hipervnculo"/>
                <w:noProof/>
              </w:rPr>
              <w:t>9.</w:t>
            </w:r>
            <w:r>
              <w:rPr>
                <w:rFonts w:asciiTheme="minorHAnsi" w:eastAsiaTheme="minorEastAsia" w:hAnsiTheme="minorHAnsi"/>
                <w:noProof/>
                <w:lang w:eastAsia="es-EC"/>
              </w:rPr>
              <w:tab/>
            </w:r>
            <w:r w:rsidRPr="00B35962">
              <w:rPr>
                <w:rStyle w:val="Hipervnculo"/>
                <w:noProof/>
              </w:rPr>
              <w:t>CONSTRUCCIÓN DE LOS ACABADOS DE PATIOS.</w:t>
            </w:r>
            <w:r>
              <w:rPr>
                <w:noProof/>
                <w:webHidden/>
              </w:rPr>
              <w:tab/>
            </w:r>
            <w:r>
              <w:rPr>
                <w:noProof/>
                <w:webHidden/>
              </w:rPr>
              <w:fldChar w:fldCharType="begin"/>
            </w:r>
            <w:r>
              <w:rPr>
                <w:noProof/>
                <w:webHidden/>
              </w:rPr>
              <w:instrText xml:space="preserve"> PAGEREF _Toc468995819 \h </w:instrText>
            </w:r>
            <w:r>
              <w:rPr>
                <w:noProof/>
                <w:webHidden/>
              </w:rPr>
            </w:r>
            <w:r>
              <w:rPr>
                <w:noProof/>
                <w:webHidden/>
              </w:rPr>
              <w:fldChar w:fldCharType="separate"/>
            </w:r>
            <w:r>
              <w:rPr>
                <w:noProof/>
                <w:webHidden/>
              </w:rPr>
              <w:t>61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0" w:history="1">
            <w:r w:rsidRPr="00B35962">
              <w:rPr>
                <w:rStyle w:val="Hipervnculo"/>
                <w:noProof/>
              </w:rPr>
              <w:t>9.1</w:t>
            </w:r>
            <w:r>
              <w:rPr>
                <w:rFonts w:asciiTheme="minorHAnsi" w:eastAsiaTheme="minorEastAsia" w:hAnsiTheme="minorHAnsi"/>
                <w:noProof/>
                <w:lang w:eastAsia="es-EC"/>
              </w:rPr>
              <w:tab/>
            </w:r>
            <w:r w:rsidRPr="00B35962">
              <w:rPr>
                <w:rStyle w:val="Hipervnculo"/>
                <w:noProof/>
              </w:rPr>
              <w:t>Construcción de los acabados de los patios</w:t>
            </w:r>
            <w:r>
              <w:rPr>
                <w:noProof/>
                <w:webHidden/>
              </w:rPr>
              <w:tab/>
            </w:r>
            <w:r>
              <w:rPr>
                <w:noProof/>
                <w:webHidden/>
              </w:rPr>
              <w:fldChar w:fldCharType="begin"/>
            </w:r>
            <w:r>
              <w:rPr>
                <w:noProof/>
                <w:webHidden/>
              </w:rPr>
              <w:instrText xml:space="preserve"> PAGEREF _Toc468995820 \h </w:instrText>
            </w:r>
            <w:r>
              <w:rPr>
                <w:noProof/>
                <w:webHidden/>
              </w:rPr>
            </w:r>
            <w:r>
              <w:rPr>
                <w:noProof/>
                <w:webHidden/>
              </w:rPr>
              <w:fldChar w:fldCharType="separate"/>
            </w:r>
            <w:r>
              <w:rPr>
                <w:noProof/>
                <w:webHidden/>
              </w:rPr>
              <w:t>61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1" w:history="1">
            <w:r w:rsidRPr="00B35962">
              <w:rPr>
                <w:rStyle w:val="Hipervnculo"/>
                <w:noProof/>
              </w:rPr>
              <w:t>9.2</w:t>
            </w:r>
            <w:r>
              <w:rPr>
                <w:rFonts w:asciiTheme="minorHAnsi" w:eastAsiaTheme="minorEastAsia" w:hAnsiTheme="minorHAnsi"/>
                <w:noProof/>
                <w:lang w:eastAsia="es-EC"/>
              </w:rPr>
              <w:tab/>
            </w:r>
            <w:r w:rsidRPr="00B35962">
              <w:rPr>
                <w:rStyle w:val="Hipervnculo"/>
                <w:noProof/>
              </w:rPr>
              <w:t>Áreas verdes (ornamentación)</w:t>
            </w:r>
            <w:r>
              <w:rPr>
                <w:noProof/>
                <w:webHidden/>
              </w:rPr>
              <w:tab/>
            </w:r>
            <w:r>
              <w:rPr>
                <w:noProof/>
                <w:webHidden/>
              </w:rPr>
              <w:fldChar w:fldCharType="begin"/>
            </w:r>
            <w:r>
              <w:rPr>
                <w:noProof/>
                <w:webHidden/>
              </w:rPr>
              <w:instrText xml:space="preserve"> PAGEREF _Toc468995821 \h </w:instrText>
            </w:r>
            <w:r>
              <w:rPr>
                <w:noProof/>
                <w:webHidden/>
              </w:rPr>
            </w:r>
            <w:r>
              <w:rPr>
                <w:noProof/>
                <w:webHidden/>
              </w:rPr>
              <w:fldChar w:fldCharType="separate"/>
            </w:r>
            <w:r>
              <w:rPr>
                <w:noProof/>
                <w:webHidden/>
              </w:rPr>
              <w:t>65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2" w:history="1">
            <w:r w:rsidRPr="00B35962">
              <w:rPr>
                <w:rStyle w:val="Hipervnculo"/>
                <w:noProof/>
              </w:rPr>
              <w:t>9.3</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_Toc468995822 \h </w:instrText>
            </w:r>
            <w:r>
              <w:rPr>
                <w:noProof/>
                <w:webHidden/>
              </w:rPr>
            </w:r>
            <w:r>
              <w:rPr>
                <w:noProof/>
                <w:webHidden/>
              </w:rPr>
              <w:fldChar w:fldCharType="separate"/>
            </w:r>
            <w:r>
              <w:rPr>
                <w:noProof/>
                <w:webHidden/>
              </w:rPr>
              <w:t>65</w:t>
            </w:r>
            <w:r>
              <w:rPr>
                <w:noProof/>
                <w:webHidden/>
              </w:rPr>
              <w:fldChar w:fldCharType="end"/>
            </w:r>
          </w:hyperlink>
        </w:p>
        <w:p w:rsidR="005A1CC5" w:rsidRDefault="005A1CC5">
          <w:pPr>
            <w:pStyle w:val="TDC1"/>
            <w:tabs>
              <w:tab w:val="left" w:pos="660"/>
              <w:tab w:val="right" w:leader="dot" w:pos="8494"/>
            </w:tabs>
            <w:rPr>
              <w:rFonts w:asciiTheme="minorHAnsi" w:eastAsiaTheme="minorEastAsia" w:hAnsiTheme="minorHAnsi"/>
              <w:noProof/>
              <w:lang w:eastAsia="es-EC"/>
            </w:rPr>
          </w:pPr>
          <w:hyperlink w:anchor="_Toc468995823" w:history="1">
            <w:r w:rsidRPr="00B35962">
              <w:rPr>
                <w:rStyle w:val="Hipervnculo"/>
                <w:noProof/>
              </w:rPr>
              <w:t>10.</w:t>
            </w:r>
            <w:r>
              <w:rPr>
                <w:rFonts w:asciiTheme="minorHAnsi" w:eastAsiaTheme="minorEastAsia" w:hAnsiTheme="minorHAnsi"/>
                <w:noProof/>
                <w:lang w:eastAsia="es-EC"/>
              </w:rPr>
              <w:tab/>
            </w:r>
            <w:r w:rsidRPr="00B35962">
              <w:rPr>
                <w:rStyle w:val="Hipervnculo"/>
                <w:noProof/>
              </w:rPr>
              <w:t>SUMINISTRO DE ESTRUCTURAS DE ACERO GALVANIZADO</w:t>
            </w:r>
            <w:r>
              <w:rPr>
                <w:noProof/>
                <w:webHidden/>
              </w:rPr>
              <w:tab/>
            </w:r>
            <w:r>
              <w:rPr>
                <w:noProof/>
                <w:webHidden/>
              </w:rPr>
              <w:fldChar w:fldCharType="begin"/>
            </w:r>
            <w:r>
              <w:rPr>
                <w:noProof/>
                <w:webHidden/>
              </w:rPr>
              <w:instrText xml:space="preserve"> PAGEREF _Toc468995823 \h </w:instrText>
            </w:r>
            <w:r>
              <w:rPr>
                <w:noProof/>
                <w:webHidden/>
              </w:rPr>
            </w:r>
            <w:r>
              <w:rPr>
                <w:noProof/>
                <w:webHidden/>
              </w:rPr>
              <w:fldChar w:fldCharType="separate"/>
            </w:r>
            <w:r>
              <w:rPr>
                <w:noProof/>
                <w:webHidden/>
              </w:rPr>
              <w:t>67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4" w:history="1">
            <w:r w:rsidRPr="00B35962">
              <w:rPr>
                <w:rStyle w:val="Hipervnculo"/>
                <w:noProof/>
              </w:rPr>
              <w:t>10.1</w:t>
            </w:r>
            <w:r>
              <w:rPr>
                <w:rFonts w:asciiTheme="minorHAnsi" w:eastAsiaTheme="minorEastAsia" w:hAnsiTheme="minorHAnsi"/>
                <w:noProof/>
                <w:lang w:eastAsia="es-EC"/>
              </w:rPr>
              <w:tab/>
            </w:r>
            <w:r w:rsidRPr="00B35962">
              <w:rPr>
                <w:rStyle w:val="Hipervnculo"/>
                <w:noProof/>
              </w:rPr>
              <w:t>Alcance</w:t>
            </w:r>
            <w:r>
              <w:rPr>
                <w:noProof/>
                <w:webHidden/>
              </w:rPr>
              <w:tab/>
            </w:r>
            <w:r>
              <w:rPr>
                <w:noProof/>
                <w:webHidden/>
              </w:rPr>
              <w:fldChar w:fldCharType="begin"/>
            </w:r>
            <w:r>
              <w:rPr>
                <w:noProof/>
                <w:webHidden/>
              </w:rPr>
              <w:instrText xml:space="preserve"> PAGEREF _Toc468995824 \h </w:instrText>
            </w:r>
            <w:r>
              <w:rPr>
                <w:noProof/>
                <w:webHidden/>
              </w:rPr>
            </w:r>
            <w:r>
              <w:rPr>
                <w:noProof/>
                <w:webHidden/>
              </w:rPr>
              <w:fldChar w:fldCharType="separate"/>
            </w:r>
            <w:r>
              <w:rPr>
                <w:noProof/>
                <w:webHidden/>
              </w:rPr>
              <w:t>67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5" w:history="1">
            <w:r w:rsidRPr="00B35962">
              <w:rPr>
                <w:rStyle w:val="Hipervnculo"/>
                <w:noProof/>
              </w:rPr>
              <w:t>10.2</w:t>
            </w:r>
            <w:r>
              <w:rPr>
                <w:rFonts w:asciiTheme="minorHAnsi" w:eastAsiaTheme="minorEastAsia" w:hAnsiTheme="minorHAnsi"/>
                <w:noProof/>
                <w:lang w:eastAsia="es-EC"/>
              </w:rPr>
              <w:tab/>
            </w:r>
            <w:r w:rsidRPr="00B35962">
              <w:rPr>
                <w:rStyle w:val="Hipervnculo"/>
                <w:noProof/>
              </w:rPr>
              <w:t>Normas</w:t>
            </w:r>
            <w:r>
              <w:rPr>
                <w:noProof/>
                <w:webHidden/>
              </w:rPr>
              <w:tab/>
            </w:r>
            <w:r>
              <w:rPr>
                <w:noProof/>
                <w:webHidden/>
              </w:rPr>
              <w:fldChar w:fldCharType="begin"/>
            </w:r>
            <w:r>
              <w:rPr>
                <w:noProof/>
                <w:webHidden/>
              </w:rPr>
              <w:instrText xml:space="preserve"> PAGEREF _Toc468995825 \h </w:instrText>
            </w:r>
            <w:r>
              <w:rPr>
                <w:noProof/>
                <w:webHidden/>
              </w:rPr>
            </w:r>
            <w:r>
              <w:rPr>
                <w:noProof/>
                <w:webHidden/>
              </w:rPr>
              <w:fldChar w:fldCharType="separate"/>
            </w:r>
            <w:r>
              <w:rPr>
                <w:noProof/>
                <w:webHidden/>
              </w:rPr>
              <w:t>67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6" w:history="1">
            <w:r w:rsidRPr="00B35962">
              <w:rPr>
                <w:rStyle w:val="Hipervnculo"/>
                <w:noProof/>
              </w:rPr>
              <w:t>10.3</w:t>
            </w:r>
            <w:r>
              <w:rPr>
                <w:rFonts w:asciiTheme="minorHAnsi" w:eastAsiaTheme="minorEastAsia" w:hAnsiTheme="minorHAnsi"/>
                <w:noProof/>
                <w:lang w:eastAsia="es-EC"/>
              </w:rPr>
              <w:tab/>
            </w:r>
            <w:r w:rsidRPr="00B35962">
              <w:rPr>
                <w:rStyle w:val="Hipervnculo"/>
                <w:noProof/>
              </w:rPr>
              <w:t>Requerimientos  Específicos</w:t>
            </w:r>
            <w:r>
              <w:rPr>
                <w:noProof/>
                <w:webHidden/>
              </w:rPr>
              <w:tab/>
            </w:r>
            <w:r>
              <w:rPr>
                <w:noProof/>
                <w:webHidden/>
              </w:rPr>
              <w:fldChar w:fldCharType="begin"/>
            </w:r>
            <w:r>
              <w:rPr>
                <w:noProof/>
                <w:webHidden/>
              </w:rPr>
              <w:instrText xml:space="preserve"> PAGEREF _Toc468995826 \h </w:instrText>
            </w:r>
            <w:r>
              <w:rPr>
                <w:noProof/>
                <w:webHidden/>
              </w:rPr>
            </w:r>
            <w:r>
              <w:rPr>
                <w:noProof/>
                <w:webHidden/>
              </w:rPr>
              <w:fldChar w:fldCharType="separate"/>
            </w:r>
            <w:r>
              <w:rPr>
                <w:noProof/>
                <w:webHidden/>
              </w:rPr>
              <w:t>68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7" w:history="1">
            <w:r w:rsidRPr="00B35962">
              <w:rPr>
                <w:rStyle w:val="Hipervnculo"/>
                <w:noProof/>
              </w:rPr>
              <w:t>10.4</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_Toc468995827 \h </w:instrText>
            </w:r>
            <w:r>
              <w:rPr>
                <w:noProof/>
                <w:webHidden/>
              </w:rPr>
            </w:r>
            <w:r>
              <w:rPr>
                <w:noProof/>
                <w:webHidden/>
              </w:rPr>
              <w:fldChar w:fldCharType="separate"/>
            </w:r>
            <w:r>
              <w:rPr>
                <w:noProof/>
                <w:webHidden/>
              </w:rPr>
              <w:t>71</w:t>
            </w:r>
            <w:r>
              <w:rPr>
                <w:noProof/>
                <w:webHidden/>
              </w:rPr>
              <w:fldChar w:fldCharType="end"/>
            </w:r>
          </w:hyperlink>
        </w:p>
        <w:p w:rsidR="005A1CC5" w:rsidRDefault="005A1CC5">
          <w:pPr>
            <w:pStyle w:val="TDC1"/>
            <w:tabs>
              <w:tab w:val="left" w:pos="660"/>
              <w:tab w:val="right" w:leader="dot" w:pos="8494"/>
            </w:tabs>
            <w:rPr>
              <w:rFonts w:asciiTheme="minorHAnsi" w:eastAsiaTheme="minorEastAsia" w:hAnsiTheme="minorHAnsi"/>
              <w:noProof/>
              <w:lang w:eastAsia="es-EC"/>
            </w:rPr>
          </w:pPr>
          <w:hyperlink w:anchor="_Toc468995828" w:history="1">
            <w:r w:rsidRPr="00B35962">
              <w:rPr>
                <w:rStyle w:val="Hipervnculo"/>
                <w:noProof/>
              </w:rPr>
              <w:t>11.</w:t>
            </w:r>
            <w:r>
              <w:rPr>
                <w:rFonts w:asciiTheme="minorHAnsi" w:eastAsiaTheme="minorEastAsia" w:hAnsiTheme="minorHAnsi"/>
                <w:noProof/>
                <w:lang w:eastAsia="es-EC"/>
              </w:rPr>
              <w:tab/>
            </w:r>
            <w:r w:rsidRPr="00B35962">
              <w:rPr>
                <w:rStyle w:val="Hipervnculo"/>
                <w:noProof/>
              </w:rPr>
              <w:t>PLANOS AS BUILT, PROVISIÓN DE PERSONAL Y EQUIPOS DE OFICINA</w:t>
            </w:r>
            <w:r>
              <w:rPr>
                <w:noProof/>
                <w:webHidden/>
              </w:rPr>
              <w:tab/>
            </w:r>
            <w:r>
              <w:rPr>
                <w:noProof/>
                <w:webHidden/>
              </w:rPr>
              <w:fldChar w:fldCharType="begin"/>
            </w:r>
            <w:r>
              <w:rPr>
                <w:noProof/>
                <w:webHidden/>
              </w:rPr>
              <w:instrText xml:space="preserve"> PAGEREF _Toc468995828 \h </w:instrText>
            </w:r>
            <w:r>
              <w:rPr>
                <w:noProof/>
                <w:webHidden/>
              </w:rPr>
            </w:r>
            <w:r>
              <w:rPr>
                <w:noProof/>
                <w:webHidden/>
              </w:rPr>
              <w:fldChar w:fldCharType="separate"/>
            </w:r>
            <w:r>
              <w:rPr>
                <w:noProof/>
                <w:webHidden/>
              </w:rPr>
              <w:t>72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29" w:history="1">
            <w:r w:rsidRPr="00B35962">
              <w:rPr>
                <w:rStyle w:val="Hipervnculo"/>
                <w:noProof/>
              </w:rPr>
              <w:t>11.1</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_Toc468995829 \h </w:instrText>
            </w:r>
            <w:r>
              <w:rPr>
                <w:noProof/>
                <w:webHidden/>
              </w:rPr>
            </w:r>
            <w:r>
              <w:rPr>
                <w:noProof/>
                <w:webHidden/>
              </w:rPr>
              <w:fldChar w:fldCharType="separate"/>
            </w:r>
            <w:r>
              <w:rPr>
                <w:noProof/>
                <w:webHidden/>
              </w:rPr>
              <w:t>72</w:t>
            </w:r>
            <w:r>
              <w:rPr>
                <w:noProof/>
                <w:webHidden/>
              </w:rPr>
              <w:fldChar w:fldCharType="end"/>
            </w:r>
          </w:hyperlink>
        </w:p>
        <w:p w:rsidR="005A1CC5" w:rsidRDefault="005A1CC5">
          <w:pPr>
            <w:pStyle w:val="TDC1"/>
            <w:tabs>
              <w:tab w:val="left" w:pos="660"/>
              <w:tab w:val="right" w:leader="dot" w:pos="8494"/>
            </w:tabs>
            <w:rPr>
              <w:rFonts w:asciiTheme="minorHAnsi" w:eastAsiaTheme="minorEastAsia" w:hAnsiTheme="minorHAnsi"/>
              <w:noProof/>
              <w:lang w:eastAsia="es-EC"/>
            </w:rPr>
          </w:pPr>
          <w:hyperlink w:anchor="_Toc468995830" w:history="1">
            <w:r w:rsidRPr="00B35962">
              <w:rPr>
                <w:rStyle w:val="Hipervnculo"/>
                <w:noProof/>
              </w:rPr>
              <w:t>12.</w:t>
            </w:r>
            <w:r>
              <w:rPr>
                <w:rFonts w:asciiTheme="minorHAnsi" w:eastAsiaTheme="minorEastAsia" w:hAnsiTheme="minorHAnsi"/>
                <w:noProof/>
                <w:lang w:eastAsia="es-EC"/>
              </w:rPr>
              <w:tab/>
            </w:r>
            <w:r w:rsidRPr="00B35962">
              <w:rPr>
                <w:rStyle w:val="Hipervnculo"/>
                <w:noProof/>
              </w:rPr>
              <w:t>VEHÍCULOS DE ALQUILER Y PROVISIÓN DE COMBUSTIBLE</w:t>
            </w:r>
            <w:r>
              <w:rPr>
                <w:noProof/>
                <w:webHidden/>
              </w:rPr>
              <w:tab/>
            </w:r>
            <w:r>
              <w:rPr>
                <w:noProof/>
                <w:webHidden/>
              </w:rPr>
              <w:fldChar w:fldCharType="begin"/>
            </w:r>
            <w:r>
              <w:rPr>
                <w:noProof/>
                <w:webHidden/>
              </w:rPr>
              <w:instrText xml:space="preserve"> PAGEREF _Toc468995830 \h </w:instrText>
            </w:r>
            <w:r>
              <w:rPr>
                <w:noProof/>
                <w:webHidden/>
              </w:rPr>
            </w:r>
            <w:r>
              <w:rPr>
                <w:noProof/>
                <w:webHidden/>
              </w:rPr>
              <w:fldChar w:fldCharType="separate"/>
            </w:r>
            <w:r>
              <w:rPr>
                <w:noProof/>
                <w:webHidden/>
              </w:rPr>
              <w:t>72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1" w:history="1">
            <w:r w:rsidRPr="00B35962">
              <w:rPr>
                <w:rStyle w:val="Hipervnculo"/>
                <w:noProof/>
              </w:rPr>
              <w:t>12.1</w:t>
            </w:r>
            <w:r>
              <w:rPr>
                <w:rFonts w:asciiTheme="minorHAnsi" w:eastAsiaTheme="minorEastAsia" w:hAnsiTheme="minorHAnsi"/>
                <w:noProof/>
                <w:lang w:eastAsia="es-EC"/>
              </w:rPr>
              <w:tab/>
            </w:r>
            <w:r w:rsidRPr="00B35962">
              <w:rPr>
                <w:rStyle w:val="Hipervnculo"/>
                <w:noProof/>
              </w:rPr>
              <w:t>Vehículo  de alquiler</w:t>
            </w:r>
            <w:r>
              <w:rPr>
                <w:noProof/>
                <w:webHidden/>
              </w:rPr>
              <w:tab/>
            </w:r>
            <w:r>
              <w:rPr>
                <w:noProof/>
                <w:webHidden/>
              </w:rPr>
              <w:fldChar w:fldCharType="begin"/>
            </w:r>
            <w:r>
              <w:rPr>
                <w:noProof/>
                <w:webHidden/>
              </w:rPr>
              <w:instrText xml:space="preserve"> PAGEREF _Toc468995831 \h </w:instrText>
            </w:r>
            <w:r>
              <w:rPr>
                <w:noProof/>
                <w:webHidden/>
              </w:rPr>
            </w:r>
            <w:r>
              <w:rPr>
                <w:noProof/>
                <w:webHidden/>
              </w:rPr>
              <w:fldChar w:fldCharType="separate"/>
            </w:r>
            <w:r>
              <w:rPr>
                <w:noProof/>
                <w:webHidden/>
              </w:rPr>
              <w:t>72</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2" w:history="1">
            <w:r w:rsidRPr="00B35962">
              <w:rPr>
                <w:rStyle w:val="Hipervnculo"/>
                <w:noProof/>
              </w:rPr>
              <w:t>12.2</w:t>
            </w:r>
            <w:r>
              <w:rPr>
                <w:rFonts w:asciiTheme="minorHAnsi" w:eastAsiaTheme="minorEastAsia" w:hAnsiTheme="minorHAnsi"/>
                <w:noProof/>
                <w:lang w:eastAsia="es-EC"/>
              </w:rPr>
              <w:tab/>
            </w:r>
            <w:r w:rsidRPr="00B35962">
              <w:rPr>
                <w:rStyle w:val="Hipervnculo"/>
                <w:noProof/>
              </w:rPr>
              <w:t>Provisión de combustible (diésel)</w:t>
            </w:r>
            <w:r>
              <w:rPr>
                <w:noProof/>
                <w:webHidden/>
              </w:rPr>
              <w:tab/>
            </w:r>
            <w:r>
              <w:rPr>
                <w:noProof/>
                <w:webHidden/>
              </w:rPr>
              <w:fldChar w:fldCharType="begin"/>
            </w:r>
            <w:r>
              <w:rPr>
                <w:noProof/>
                <w:webHidden/>
              </w:rPr>
              <w:instrText xml:space="preserve"> PAGEREF _Toc468995832 \h </w:instrText>
            </w:r>
            <w:r>
              <w:rPr>
                <w:noProof/>
                <w:webHidden/>
              </w:rPr>
            </w:r>
            <w:r>
              <w:rPr>
                <w:noProof/>
                <w:webHidden/>
              </w:rPr>
              <w:fldChar w:fldCharType="separate"/>
            </w:r>
            <w:r>
              <w:rPr>
                <w:noProof/>
                <w:webHidden/>
              </w:rPr>
              <w:t>73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3" w:history="1">
            <w:r w:rsidRPr="00B35962">
              <w:rPr>
                <w:rStyle w:val="Hipervnculo"/>
                <w:noProof/>
              </w:rPr>
              <w:t>12.3</w:t>
            </w:r>
            <w:r>
              <w:rPr>
                <w:rFonts w:asciiTheme="minorHAnsi" w:eastAsiaTheme="minorEastAsia" w:hAnsiTheme="minorHAnsi"/>
                <w:noProof/>
                <w:lang w:eastAsia="es-EC"/>
              </w:rPr>
              <w:tab/>
            </w:r>
            <w:r w:rsidRPr="00B35962">
              <w:rPr>
                <w:rStyle w:val="Hipervnculo"/>
                <w:noProof/>
              </w:rPr>
              <w:t>Medida y forma de pago</w:t>
            </w:r>
            <w:r>
              <w:rPr>
                <w:noProof/>
                <w:webHidden/>
              </w:rPr>
              <w:tab/>
            </w:r>
            <w:r>
              <w:rPr>
                <w:noProof/>
                <w:webHidden/>
              </w:rPr>
              <w:fldChar w:fldCharType="begin"/>
            </w:r>
            <w:r>
              <w:rPr>
                <w:noProof/>
                <w:webHidden/>
              </w:rPr>
              <w:instrText xml:space="preserve"> PAGEREF _Toc468995833 \h </w:instrText>
            </w:r>
            <w:r>
              <w:rPr>
                <w:noProof/>
                <w:webHidden/>
              </w:rPr>
            </w:r>
            <w:r>
              <w:rPr>
                <w:noProof/>
                <w:webHidden/>
              </w:rPr>
              <w:fldChar w:fldCharType="separate"/>
            </w:r>
            <w:r>
              <w:rPr>
                <w:noProof/>
                <w:webHidden/>
              </w:rPr>
              <w:t>73</w:t>
            </w:r>
            <w:r>
              <w:rPr>
                <w:noProof/>
                <w:webHidden/>
              </w:rPr>
              <w:fldChar w:fldCharType="end"/>
            </w:r>
          </w:hyperlink>
        </w:p>
        <w:p w:rsidR="005A1CC5" w:rsidRDefault="005A1CC5">
          <w:pPr>
            <w:pStyle w:val="TDC1"/>
            <w:tabs>
              <w:tab w:val="left" w:pos="660"/>
              <w:tab w:val="right" w:leader="dot" w:pos="8494"/>
            </w:tabs>
            <w:rPr>
              <w:rFonts w:asciiTheme="minorHAnsi" w:eastAsiaTheme="minorEastAsia" w:hAnsiTheme="minorHAnsi"/>
              <w:noProof/>
              <w:lang w:eastAsia="es-EC"/>
            </w:rPr>
          </w:pPr>
          <w:hyperlink w:anchor="_Toc468995834" w:history="1">
            <w:r w:rsidRPr="00B35962">
              <w:rPr>
                <w:rStyle w:val="Hipervnculo"/>
                <w:noProof/>
              </w:rPr>
              <w:t>13.</w:t>
            </w:r>
            <w:r>
              <w:rPr>
                <w:rFonts w:asciiTheme="minorHAnsi" w:eastAsiaTheme="minorEastAsia" w:hAnsiTheme="minorHAnsi"/>
                <w:noProof/>
                <w:lang w:eastAsia="es-EC"/>
              </w:rPr>
              <w:tab/>
            </w:r>
            <w:r w:rsidRPr="00B35962">
              <w:rPr>
                <w:rStyle w:val="Hipervnculo"/>
                <w:noProof/>
              </w:rPr>
              <w:t>CONDICIONES DE SEGURIDAD Y SALUD DEL TRABAJO QUE DEBERÁ CUMPLIR LA CONTRATISTA</w:t>
            </w:r>
            <w:r>
              <w:rPr>
                <w:noProof/>
                <w:webHidden/>
              </w:rPr>
              <w:tab/>
            </w:r>
            <w:r>
              <w:rPr>
                <w:noProof/>
                <w:webHidden/>
              </w:rPr>
              <w:fldChar w:fldCharType="begin"/>
            </w:r>
            <w:r>
              <w:rPr>
                <w:noProof/>
                <w:webHidden/>
              </w:rPr>
              <w:instrText xml:space="preserve"> PAGEREF _Toc468995834 \h </w:instrText>
            </w:r>
            <w:r>
              <w:rPr>
                <w:noProof/>
                <w:webHidden/>
              </w:rPr>
            </w:r>
            <w:r>
              <w:rPr>
                <w:noProof/>
                <w:webHidden/>
              </w:rPr>
              <w:fldChar w:fldCharType="separate"/>
            </w:r>
            <w:r>
              <w:rPr>
                <w:noProof/>
                <w:webHidden/>
              </w:rPr>
              <w:t>73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5" w:history="1">
            <w:r w:rsidRPr="00B35962">
              <w:rPr>
                <w:rStyle w:val="Hipervnculo"/>
                <w:noProof/>
              </w:rPr>
              <w:t>13.1</w:t>
            </w:r>
            <w:r>
              <w:rPr>
                <w:rFonts w:asciiTheme="minorHAnsi" w:eastAsiaTheme="minorEastAsia" w:hAnsiTheme="minorHAnsi"/>
                <w:noProof/>
                <w:lang w:eastAsia="es-EC"/>
              </w:rPr>
              <w:tab/>
            </w:r>
            <w:r w:rsidRPr="00B35962">
              <w:rPr>
                <w:rStyle w:val="Hipervnculo"/>
                <w:noProof/>
              </w:rPr>
              <w:t>El contratista entregará la siguiente documentación:</w:t>
            </w:r>
            <w:r>
              <w:rPr>
                <w:noProof/>
                <w:webHidden/>
              </w:rPr>
              <w:tab/>
            </w:r>
            <w:r>
              <w:rPr>
                <w:noProof/>
                <w:webHidden/>
              </w:rPr>
              <w:fldChar w:fldCharType="begin"/>
            </w:r>
            <w:r>
              <w:rPr>
                <w:noProof/>
                <w:webHidden/>
              </w:rPr>
              <w:instrText xml:space="preserve"> PAGEREF _Toc468995835 \h </w:instrText>
            </w:r>
            <w:r>
              <w:rPr>
                <w:noProof/>
                <w:webHidden/>
              </w:rPr>
            </w:r>
            <w:r>
              <w:rPr>
                <w:noProof/>
                <w:webHidden/>
              </w:rPr>
              <w:fldChar w:fldCharType="separate"/>
            </w:r>
            <w:r>
              <w:rPr>
                <w:noProof/>
                <w:webHidden/>
              </w:rPr>
              <w:t>73</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6" w:history="1">
            <w:r w:rsidRPr="00B35962">
              <w:rPr>
                <w:rStyle w:val="Hipervnculo"/>
                <w:noProof/>
              </w:rPr>
              <w:t>13.2</w:t>
            </w:r>
            <w:r>
              <w:rPr>
                <w:rFonts w:asciiTheme="minorHAnsi" w:eastAsiaTheme="minorEastAsia" w:hAnsiTheme="minorHAnsi"/>
                <w:noProof/>
                <w:lang w:eastAsia="es-EC"/>
              </w:rPr>
              <w:tab/>
            </w:r>
            <w:r w:rsidRPr="00B35962">
              <w:rPr>
                <w:rStyle w:val="Hipervnculo"/>
                <w:noProof/>
              </w:rPr>
              <w:t>Previo a la suscripción del contrato, el adjudicado entregará a CELEC EP – TRANSELECTRIC la siguiente documentación:</w:t>
            </w:r>
            <w:r>
              <w:rPr>
                <w:noProof/>
                <w:webHidden/>
              </w:rPr>
              <w:tab/>
            </w:r>
            <w:r>
              <w:rPr>
                <w:noProof/>
                <w:webHidden/>
              </w:rPr>
              <w:fldChar w:fldCharType="begin"/>
            </w:r>
            <w:r>
              <w:rPr>
                <w:noProof/>
                <w:webHidden/>
              </w:rPr>
              <w:instrText xml:space="preserve"> PAGEREF _Toc468995836 \h </w:instrText>
            </w:r>
            <w:r>
              <w:rPr>
                <w:noProof/>
                <w:webHidden/>
              </w:rPr>
            </w:r>
            <w:r>
              <w:rPr>
                <w:noProof/>
                <w:webHidden/>
              </w:rPr>
              <w:fldChar w:fldCharType="separate"/>
            </w:r>
            <w:r>
              <w:rPr>
                <w:noProof/>
                <w:webHidden/>
              </w:rPr>
              <w:t>74</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7" w:history="1">
            <w:r w:rsidRPr="00B35962">
              <w:rPr>
                <w:rStyle w:val="Hipervnculo"/>
                <w:noProof/>
              </w:rPr>
              <w:t>13.3</w:t>
            </w:r>
            <w:r>
              <w:rPr>
                <w:rFonts w:asciiTheme="minorHAnsi" w:eastAsiaTheme="minorEastAsia" w:hAnsiTheme="minorHAnsi"/>
                <w:noProof/>
                <w:lang w:eastAsia="es-EC"/>
              </w:rPr>
              <w:tab/>
            </w:r>
            <w:r w:rsidRPr="00B35962">
              <w:rPr>
                <w:rStyle w:val="Hipervnculo"/>
                <w:noProof/>
              </w:rPr>
              <w:t>Documento a entregarse durante la primera semana de ejecución del contrato</w:t>
            </w:r>
            <w:r>
              <w:rPr>
                <w:noProof/>
                <w:webHidden/>
              </w:rPr>
              <w:tab/>
            </w:r>
            <w:r>
              <w:rPr>
                <w:noProof/>
                <w:webHidden/>
              </w:rPr>
              <w:fldChar w:fldCharType="begin"/>
            </w:r>
            <w:r>
              <w:rPr>
                <w:noProof/>
                <w:webHidden/>
              </w:rPr>
              <w:instrText xml:space="preserve"> PAGEREF _Toc468995837 \h </w:instrText>
            </w:r>
            <w:r>
              <w:rPr>
                <w:noProof/>
                <w:webHidden/>
              </w:rPr>
            </w:r>
            <w:r>
              <w:rPr>
                <w:noProof/>
                <w:webHidden/>
              </w:rPr>
              <w:fldChar w:fldCharType="separate"/>
            </w:r>
            <w:r>
              <w:rPr>
                <w:noProof/>
                <w:webHidden/>
              </w:rPr>
              <w:t>75</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38" w:history="1">
            <w:r w:rsidRPr="00B35962">
              <w:rPr>
                <w:rStyle w:val="Hipervnculo"/>
                <w:noProof/>
              </w:rPr>
              <w:t>13.4</w:t>
            </w:r>
            <w:r>
              <w:rPr>
                <w:rFonts w:asciiTheme="minorHAnsi" w:eastAsiaTheme="minorEastAsia" w:hAnsiTheme="minorHAnsi"/>
                <w:noProof/>
                <w:lang w:eastAsia="es-EC"/>
              </w:rPr>
              <w:tab/>
            </w:r>
            <w:r w:rsidRPr="00B35962">
              <w:rPr>
                <w:rStyle w:val="Hipervnculo"/>
                <w:noProof/>
              </w:rPr>
              <w:t>Documentos a entregarse durante el primer mes de ejecución del contrato</w:t>
            </w:r>
            <w:r>
              <w:rPr>
                <w:noProof/>
                <w:webHidden/>
              </w:rPr>
              <w:tab/>
            </w:r>
            <w:r>
              <w:rPr>
                <w:noProof/>
                <w:webHidden/>
              </w:rPr>
              <w:fldChar w:fldCharType="begin"/>
            </w:r>
            <w:r>
              <w:rPr>
                <w:noProof/>
                <w:webHidden/>
              </w:rPr>
              <w:instrText xml:space="preserve"> PAGEREF _Toc468995838 \h </w:instrText>
            </w:r>
            <w:r>
              <w:rPr>
                <w:noProof/>
                <w:webHidden/>
              </w:rPr>
            </w:r>
            <w:r>
              <w:rPr>
                <w:noProof/>
                <w:webHidden/>
              </w:rPr>
              <w:fldChar w:fldCharType="separate"/>
            </w:r>
            <w:r>
              <w:rPr>
                <w:noProof/>
                <w:webHidden/>
              </w:rPr>
              <w:t>76</w:t>
            </w:r>
            <w:r>
              <w:rPr>
                <w:noProof/>
                <w:webHidden/>
              </w:rPr>
              <w:fldChar w:fldCharType="end"/>
            </w:r>
          </w:hyperlink>
        </w:p>
        <w:p w:rsidR="005A1CC5" w:rsidRDefault="005A1CC5">
          <w:pPr>
            <w:pStyle w:val="TDC1"/>
            <w:tabs>
              <w:tab w:val="left" w:pos="660"/>
              <w:tab w:val="right" w:leader="dot" w:pos="8494"/>
            </w:tabs>
            <w:rPr>
              <w:rFonts w:asciiTheme="minorHAnsi" w:eastAsiaTheme="minorEastAsia" w:hAnsiTheme="minorHAnsi"/>
              <w:noProof/>
              <w:lang w:eastAsia="es-EC"/>
            </w:rPr>
          </w:pPr>
          <w:hyperlink w:anchor="_Toc468995839" w:history="1">
            <w:r w:rsidRPr="00B35962">
              <w:rPr>
                <w:rStyle w:val="Hipervnculo"/>
                <w:noProof/>
              </w:rPr>
              <w:t>14.</w:t>
            </w:r>
            <w:r>
              <w:rPr>
                <w:rFonts w:asciiTheme="minorHAnsi" w:eastAsiaTheme="minorEastAsia" w:hAnsiTheme="minorHAnsi"/>
                <w:noProof/>
                <w:lang w:eastAsia="es-EC"/>
              </w:rPr>
              <w:tab/>
            </w:r>
            <w:r w:rsidRPr="00B35962">
              <w:rPr>
                <w:rStyle w:val="Hipervnculo"/>
                <w:noProof/>
              </w:rPr>
              <w:t>Plan de Manejo Ambiental Obras Civiles y Montaje Electromecánico</w:t>
            </w:r>
            <w:r>
              <w:rPr>
                <w:noProof/>
                <w:webHidden/>
              </w:rPr>
              <w:tab/>
            </w:r>
            <w:r>
              <w:rPr>
                <w:noProof/>
                <w:webHidden/>
              </w:rPr>
              <w:fldChar w:fldCharType="begin"/>
            </w:r>
            <w:r>
              <w:rPr>
                <w:noProof/>
                <w:webHidden/>
              </w:rPr>
              <w:instrText xml:space="preserve"> PAGEREF _Toc468995839 \h </w:instrText>
            </w:r>
            <w:r>
              <w:rPr>
                <w:noProof/>
                <w:webHidden/>
              </w:rPr>
            </w:r>
            <w:r>
              <w:rPr>
                <w:noProof/>
                <w:webHidden/>
              </w:rPr>
              <w:fldChar w:fldCharType="separate"/>
            </w:r>
            <w:r>
              <w:rPr>
                <w:noProof/>
                <w:webHidden/>
              </w:rPr>
              <w:t>76</w:t>
            </w:r>
            <w:r>
              <w:rPr>
                <w:noProof/>
                <w:webHidden/>
              </w:rPr>
              <w:fldChar w:fldCharType="end"/>
            </w:r>
          </w:hyperlink>
        </w:p>
        <w:p w:rsidR="005A1CC5" w:rsidRDefault="005A1CC5">
          <w:pPr>
            <w:pStyle w:val="TDC3"/>
            <w:tabs>
              <w:tab w:val="right" w:leader="dot" w:pos="8494"/>
            </w:tabs>
            <w:rPr>
              <w:rFonts w:asciiTheme="minorHAnsi" w:eastAsiaTheme="minorEastAsia" w:hAnsiTheme="minorHAnsi"/>
              <w:noProof/>
              <w:lang w:eastAsia="es-EC"/>
            </w:rPr>
          </w:pPr>
          <w:hyperlink w:anchor="_Toc468995840" w:history="1">
            <w:r w:rsidRPr="00B35962">
              <w:rPr>
                <w:rStyle w:val="Hipervnculo"/>
                <w:rFonts w:ascii="Arial" w:eastAsia="Times New Roman" w:hAnsi="Arial" w:cs="Arial"/>
                <w:b/>
                <w:noProof/>
                <w:lang w:val="es-ES" w:eastAsia="es-ES"/>
              </w:rPr>
              <w:t>Objetivos</w:t>
            </w:r>
            <w:r>
              <w:rPr>
                <w:noProof/>
                <w:webHidden/>
              </w:rPr>
              <w:tab/>
            </w:r>
            <w:r>
              <w:rPr>
                <w:noProof/>
                <w:webHidden/>
              </w:rPr>
              <w:fldChar w:fldCharType="begin"/>
            </w:r>
            <w:r>
              <w:rPr>
                <w:noProof/>
                <w:webHidden/>
              </w:rPr>
              <w:instrText xml:space="preserve"> PAGEREF _Toc468995840 \h </w:instrText>
            </w:r>
            <w:r>
              <w:rPr>
                <w:noProof/>
                <w:webHidden/>
              </w:rPr>
            </w:r>
            <w:r>
              <w:rPr>
                <w:noProof/>
                <w:webHidden/>
              </w:rPr>
              <w:fldChar w:fldCharType="separate"/>
            </w:r>
            <w:r>
              <w:rPr>
                <w:noProof/>
                <w:webHidden/>
              </w:rPr>
              <w:t>76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1" w:history="1">
            <w:r w:rsidRPr="00B35962">
              <w:rPr>
                <w:rStyle w:val="Hipervnculo"/>
                <w:rFonts w:eastAsia="Times New Roman"/>
                <w:noProof/>
                <w:lang w:val="es-ES" w:eastAsia="es-ES"/>
              </w:rPr>
              <w:t>14.1</w:t>
            </w:r>
            <w:r>
              <w:rPr>
                <w:rFonts w:asciiTheme="minorHAnsi" w:eastAsiaTheme="minorEastAsia" w:hAnsiTheme="minorHAnsi"/>
                <w:noProof/>
                <w:lang w:eastAsia="es-EC"/>
              </w:rPr>
              <w:tab/>
            </w:r>
            <w:r w:rsidRPr="00B35962">
              <w:rPr>
                <w:rStyle w:val="Hipervnculo"/>
                <w:rFonts w:eastAsia="Times New Roman"/>
                <w:noProof/>
                <w:lang w:val="es-ES" w:eastAsia="es-ES"/>
              </w:rPr>
              <w:t>Generalidades</w:t>
            </w:r>
            <w:r>
              <w:rPr>
                <w:noProof/>
                <w:webHidden/>
              </w:rPr>
              <w:tab/>
            </w:r>
            <w:r>
              <w:rPr>
                <w:noProof/>
                <w:webHidden/>
              </w:rPr>
              <w:fldChar w:fldCharType="begin"/>
            </w:r>
            <w:r>
              <w:rPr>
                <w:noProof/>
                <w:webHidden/>
              </w:rPr>
              <w:instrText xml:space="preserve"> PAGEREF _Toc468995841 \h </w:instrText>
            </w:r>
            <w:r>
              <w:rPr>
                <w:noProof/>
                <w:webHidden/>
              </w:rPr>
            </w:r>
            <w:r>
              <w:rPr>
                <w:noProof/>
                <w:webHidden/>
              </w:rPr>
              <w:fldChar w:fldCharType="separate"/>
            </w:r>
            <w:r>
              <w:rPr>
                <w:noProof/>
                <w:webHidden/>
              </w:rPr>
              <w:t>76</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2" w:history="1">
            <w:r w:rsidRPr="00B35962">
              <w:rPr>
                <w:rStyle w:val="Hipervnculo"/>
                <w:rFonts w:eastAsia="Times New Roman"/>
                <w:noProof/>
                <w:lang w:val="es-ES" w:eastAsia="es-ES"/>
              </w:rPr>
              <w:t>14.2</w:t>
            </w:r>
            <w:r>
              <w:rPr>
                <w:rFonts w:asciiTheme="minorHAnsi" w:eastAsiaTheme="minorEastAsia" w:hAnsiTheme="minorHAnsi"/>
                <w:noProof/>
                <w:lang w:eastAsia="es-EC"/>
              </w:rPr>
              <w:tab/>
            </w:r>
            <w:r w:rsidRPr="00B35962">
              <w:rPr>
                <w:rStyle w:val="Hipervnculo"/>
                <w:rFonts w:eastAsia="Times New Roman"/>
                <w:noProof/>
                <w:lang w:val="es-ES" w:eastAsia="es-ES"/>
              </w:rPr>
              <w:t>Capacitación Ambiental</w:t>
            </w:r>
            <w:r>
              <w:rPr>
                <w:noProof/>
                <w:webHidden/>
              </w:rPr>
              <w:tab/>
            </w:r>
            <w:r>
              <w:rPr>
                <w:noProof/>
                <w:webHidden/>
              </w:rPr>
              <w:fldChar w:fldCharType="begin"/>
            </w:r>
            <w:r>
              <w:rPr>
                <w:noProof/>
                <w:webHidden/>
              </w:rPr>
              <w:instrText xml:space="preserve"> PAGEREF _Toc468995842 \h </w:instrText>
            </w:r>
            <w:r>
              <w:rPr>
                <w:noProof/>
                <w:webHidden/>
              </w:rPr>
            </w:r>
            <w:r>
              <w:rPr>
                <w:noProof/>
                <w:webHidden/>
              </w:rPr>
              <w:fldChar w:fldCharType="separate"/>
            </w:r>
            <w:r>
              <w:rPr>
                <w:noProof/>
                <w:webHidden/>
              </w:rPr>
              <w:t>77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3" w:history="1">
            <w:r w:rsidRPr="00B35962">
              <w:rPr>
                <w:rStyle w:val="Hipervnculo"/>
                <w:rFonts w:eastAsia="Times New Roman"/>
                <w:noProof/>
                <w:lang w:val="es-ES" w:eastAsia="es-ES"/>
              </w:rPr>
              <w:t>14.3</w:t>
            </w:r>
            <w:r>
              <w:rPr>
                <w:rFonts w:asciiTheme="minorHAnsi" w:eastAsiaTheme="minorEastAsia" w:hAnsiTheme="minorHAnsi"/>
                <w:noProof/>
                <w:lang w:eastAsia="es-EC"/>
              </w:rPr>
              <w:tab/>
            </w:r>
            <w:r w:rsidRPr="00B35962">
              <w:rPr>
                <w:rStyle w:val="Hipervnculo"/>
                <w:rFonts w:eastAsia="Times New Roman"/>
                <w:noProof/>
                <w:lang w:val="es-ES" w:eastAsia="es-ES"/>
              </w:rPr>
              <w:t>Manejo de Desechos</w:t>
            </w:r>
            <w:r>
              <w:rPr>
                <w:noProof/>
                <w:webHidden/>
              </w:rPr>
              <w:tab/>
            </w:r>
            <w:r>
              <w:rPr>
                <w:noProof/>
                <w:webHidden/>
              </w:rPr>
              <w:fldChar w:fldCharType="begin"/>
            </w:r>
            <w:r>
              <w:rPr>
                <w:noProof/>
                <w:webHidden/>
              </w:rPr>
              <w:instrText xml:space="preserve"> PAGEREF _Toc468995843 \h </w:instrText>
            </w:r>
            <w:r>
              <w:rPr>
                <w:noProof/>
                <w:webHidden/>
              </w:rPr>
            </w:r>
            <w:r>
              <w:rPr>
                <w:noProof/>
                <w:webHidden/>
              </w:rPr>
              <w:fldChar w:fldCharType="separate"/>
            </w:r>
            <w:r>
              <w:rPr>
                <w:noProof/>
                <w:webHidden/>
              </w:rPr>
              <w:t>77</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4" w:history="1">
            <w:r w:rsidRPr="00B35962">
              <w:rPr>
                <w:rStyle w:val="Hipervnculo"/>
                <w:rFonts w:eastAsia="Times New Roman"/>
                <w:noProof/>
                <w:lang w:val="es-ES" w:eastAsia="es-ES"/>
              </w:rPr>
              <w:t>14.4</w:t>
            </w:r>
            <w:r>
              <w:rPr>
                <w:rFonts w:asciiTheme="minorHAnsi" w:eastAsiaTheme="minorEastAsia" w:hAnsiTheme="minorHAnsi"/>
                <w:noProof/>
                <w:lang w:eastAsia="es-EC"/>
              </w:rPr>
              <w:tab/>
            </w:r>
            <w:r w:rsidRPr="00B35962">
              <w:rPr>
                <w:rStyle w:val="Hipervnculo"/>
                <w:rFonts w:eastAsia="Times New Roman"/>
                <w:noProof/>
                <w:lang w:val="es-ES" w:eastAsia="es-ES"/>
              </w:rPr>
              <w:t>Seguridad Industrial y Salud Ocupacional</w:t>
            </w:r>
            <w:r>
              <w:rPr>
                <w:noProof/>
                <w:webHidden/>
              </w:rPr>
              <w:tab/>
            </w:r>
            <w:r>
              <w:rPr>
                <w:noProof/>
                <w:webHidden/>
              </w:rPr>
              <w:fldChar w:fldCharType="begin"/>
            </w:r>
            <w:r>
              <w:rPr>
                <w:noProof/>
                <w:webHidden/>
              </w:rPr>
              <w:instrText xml:space="preserve"> PAGEREF _Toc468995844 \h </w:instrText>
            </w:r>
            <w:r>
              <w:rPr>
                <w:noProof/>
                <w:webHidden/>
              </w:rPr>
            </w:r>
            <w:r>
              <w:rPr>
                <w:noProof/>
                <w:webHidden/>
              </w:rPr>
              <w:fldChar w:fldCharType="separate"/>
            </w:r>
            <w:r>
              <w:rPr>
                <w:noProof/>
                <w:webHidden/>
              </w:rPr>
              <w:t>78</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5" w:history="1">
            <w:r w:rsidRPr="00B35962">
              <w:rPr>
                <w:rStyle w:val="Hipervnculo"/>
                <w:rFonts w:eastAsia="Times New Roman"/>
                <w:noProof/>
                <w:lang w:val="es-ES" w:eastAsia="es-ES"/>
              </w:rPr>
              <w:t>14.5</w:t>
            </w:r>
            <w:r>
              <w:rPr>
                <w:rFonts w:asciiTheme="minorHAnsi" w:eastAsiaTheme="minorEastAsia" w:hAnsiTheme="minorHAnsi"/>
                <w:noProof/>
                <w:lang w:eastAsia="es-EC"/>
              </w:rPr>
              <w:tab/>
            </w:r>
            <w:r w:rsidRPr="00B35962">
              <w:rPr>
                <w:rStyle w:val="Hipervnculo"/>
                <w:rFonts w:eastAsia="Times New Roman"/>
                <w:noProof/>
                <w:lang w:val="es-ES" w:eastAsia="es-ES"/>
              </w:rPr>
              <w:t>Contingencias</w:t>
            </w:r>
            <w:r>
              <w:rPr>
                <w:noProof/>
                <w:webHidden/>
              </w:rPr>
              <w:tab/>
            </w:r>
            <w:r>
              <w:rPr>
                <w:noProof/>
                <w:webHidden/>
              </w:rPr>
              <w:fldChar w:fldCharType="begin"/>
            </w:r>
            <w:r>
              <w:rPr>
                <w:noProof/>
                <w:webHidden/>
              </w:rPr>
              <w:instrText xml:space="preserve"> PAGEREF _Toc468995845 \h </w:instrText>
            </w:r>
            <w:r>
              <w:rPr>
                <w:noProof/>
                <w:webHidden/>
              </w:rPr>
            </w:r>
            <w:r>
              <w:rPr>
                <w:noProof/>
                <w:webHidden/>
              </w:rPr>
              <w:fldChar w:fldCharType="separate"/>
            </w:r>
            <w:r>
              <w:rPr>
                <w:noProof/>
                <w:webHidden/>
              </w:rPr>
              <w:t>81</w:t>
            </w:r>
            <w:r>
              <w:rPr>
                <w:noProof/>
                <w:webHidden/>
              </w:rPr>
              <w:fldChar w:fldCharType="end"/>
            </w:r>
          </w:hyperlink>
        </w:p>
        <w:p w:rsidR="005A1CC5" w:rsidRDefault="005A1CC5">
          <w:pPr>
            <w:pStyle w:val="TDC2"/>
            <w:tabs>
              <w:tab w:val="left" w:pos="880"/>
              <w:tab w:val="right" w:leader="dot" w:pos="8494"/>
            </w:tabs>
            <w:rPr>
              <w:rFonts w:asciiTheme="minorHAnsi" w:eastAsiaTheme="minorEastAsia" w:hAnsiTheme="minorHAnsi"/>
              <w:noProof/>
              <w:lang w:eastAsia="es-EC"/>
            </w:rPr>
          </w:pPr>
          <w:hyperlink w:anchor="_Toc468995846" w:history="1">
            <w:r w:rsidRPr="00B35962">
              <w:rPr>
                <w:rStyle w:val="Hipervnculo"/>
                <w:rFonts w:eastAsia="Times New Roman"/>
                <w:noProof/>
                <w:lang w:val="es-ES" w:eastAsia="es-ES"/>
              </w:rPr>
              <w:t>14.6</w:t>
            </w:r>
            <w:r>
              <w:rPr>
                <w:rFonts w:asciiTheme="minorHAnsi" w:eastAsiaTheme="minorEastAsia" w:hAnsiTheme="minorHAnsi"/>
                <w:noProof/>
                <w:lang w:eastAsia="es-EC"/>
              </w:rPr>
              <w:tab/>
            </w:r>
            <w:r w:rsidRPr="00B35962">
              <w:rPr>
                <w:rStyle w:val="Hipervnculo"/>
                <w:rFonts w:eastAsia="Times New Roman"/>
                <w:noProof/>
                <w:lang w:val="es-ES" w:eastAsia="es-ES"/>
              </w:rPr>
              <w:t>Relaciones Comunitarias</w:t>
            </w:r>
            <w:r>
              <w:rPr>
                <w:noProof/>
                <w:webHidden/>
              </w:rPr>
              <w:tab/>
            </w:r>
            <w:r>
              <w:rPr>
                <w:noProof/>
                <w:webHidden/>
              </w:rPr>
              <w:fldChar w:fldCharType="begin"/>
            </w:r>
            <w:r>
              <w:rPr>
                <w:noProof/>
                <w:webHidden/>
              </w:rPr>
              <w:instrText xml:space="preserve"> PAGEREF _Toc468995846 \h </w:instrText>
            </w:r>
            <w:r>
              <w:rPr>
                <w:noProof/>
                <w:webHidden/>
              </w:rPr>
            </w:r>
            <w:r>
              <w:rPr>
                <w:noProof/>
                <w:webHidden/>
              </w:rPr>
              <w:fldChar w:fldCharType="separate"/>
            </w:r>
            <w:r>
              <w:rPr>
                <w:noProof/>
                <w:webHidden/>
              </w:rPr>
              <w:t>81</w:t>
            </w:r>
            <w:r>
              <w:rPr>
                <w:noProof/>
                <w:webHidden/>
              </w:rPr>
              <w:fldChar w:fldCharType="end"/>
            </w:r>
          </w:hyperlink>
        </w:p>
        <w:p w:rsidR="00976C72" w:rsidRPr="0048333E" w:rsidRDefault="00976C72">
          <w:pPr>
            <w:rPr>
              <w:rFonts w:cs="Tahoma"/>
            </w:rPr>
          </w:pPr>
          <w:r w:rsidRPr="0048333E">
            <w:rPr>
              <w:rFonts w:cs="Tahoma"/>
              <w:b/>
              <w:bCs/>
              <w:lang w:val="es-ES"/>
            </w:rPr>
            <w:fldChar w:fldCharType="end"/>
          </w:r>
        </w:p>
      </w:sdtContent>
    </w:sdt>
    <w:p w:rsidR="00277016" w:rsidRDefault="00277016" w:rsidP="00E62D12">
      <w:pPr>
        <w:rPr>
          <w:rFonts w:cs="Tahoma"/>
          <w:b/>
        </w:rPr>
      </w:pPr>
    </w:p>
    <w:p w:rsidR="00277016" w:rsidRDefault="00277016" w:rsidP="00E62D12">
      <w:pPr>
        <w:rPr>
          <w:rFonts w:cs="Tahoma"/>
          <w:b/>
        </w:rPr>
      </w:pPr>
    </w:p>
    <w:p w:rsidR="00277016" w:rsidRPr="0048333E" w:rsidRDefault="00277016" w:rsidP="00E62D12">
      <w:pPr>
        <w:rPr>
          <w:rFonts w:cs="Tahoma"/>
          <w:b/>
        </w:rPr>
      </w:pPr>
    </w:p>
    <w:p w:rsidR="00277016" w:rsidRDefault="00277016" w:rsidP="00E62D12">
      <w:pPr>
        <w:rPr>
          <w:rFonts w:cs="Tahoma"/>
          <w:b/>
        </w:rPr>
      </w:pPr>
    </w:p>
    <w:p w:rsidR="00277016" w:rsidRDefault="00277016" w:rsidP="00E62D12">
      <w:pPr>
        <w:rPr>
          <w:rFonts w:cs="Tahoma"/>
          <w:b/>
        </w:rPr>
      </w:pPr>
    </w:p>
    <w:p w:rsidR="00277016" w:rsidRDefault="00277016" w:rsidP="00E62D12">
      <w:pPr>
        <w:rPr>
          <w:rFonts w:cs="Tahoma"/>
          <w:b/>
        </w:rPr>
      </w:pPr>
    </w:p>
    <w:p w:rsidR="00277016" w:rsidRDefault="00277016" w:rsidP="00E62D12">
      <w:pPr>
        <w:rPr>
          <w:rFonts w:cs="Tahoma"/>
          <w:b/>
        </w:rPr>
      </w:pPr>
    </w:p>
    <w:p w:rsidR="00A36DFA" w:rsidRPr="0048333E" w:rsidRDefault="00A36DFA" w:rsidP="00E62D12">
      <w:pPr>
        <w:rPr>
          <w:rFonts w:cs="Tahoma"/>
          <w:b/>
        </w:rPr>
      </w:pPr>
    </w:p>
    <w:p w:rsidR="007C4748" w:rsidRPr="0048333E" w:rsidRDefault="007C4748" w:rsidP="00E62D12">
      <w:pPr>
        <w:rPr>
          <w:rFonts w:cs="Tahoma"/>
          <w:b/>
        </w:rPr>
      </w:pPr>
    </w:p>
    <w:p w:rsidR="004113D7" w:rsidRPr="0048333E" w:rsidRDefault="004113D7" w:rsidP="00A91C88">
      <w:pPr>
        <w:pStyle w:val="Ttulo1"/>
      </w:pPr>
      <w:bookmarkStart w:id="1" w:name="_Toc468995740"/>
      <w:r w:rsidRPr="0048333E">
        <w:t>ALCANCE Y DESCRIPCIÓN DE LOS TRABAJOS</w:t>
      </w:r>
      <w:bookmarkEnd w:id="1"/>
    </w:p>
    <w:p w:rsidR="004113D7" w:rsidRPr="0048333E" w:rsidRDefault="004113D7" w:rsidP="005C6BD3">
      <w:pPr>
        <w:pStyle w:val="Ttulo2"/>
      </w:pPr>
      <w:bookmarkStart w:id="2" w:name="_Toc468995741"/>
      <w:r w:rsidRPr="0048333E">
        <w:t>G</w:t>
      </w:r>
      <w:r w:rsidR="00E62D12" w:rsidRPr="0048333E">
        <w:t>eneralidades</w:t>
      </w:r>
      <w:bookmarkEnd w:id="2"/>
    </w:p>
    <w:p w:rsidR="00F24DE8" w:rsidRPr="0048333E" w:rsidRDefault="00F24DE8" w:rsidP="00F24DE8">
      <w:pPr>
        <w:rPr>
          <w:rFonts w:cs="Tahoma"/>
        </w:rPr>
      </w:pPr>
      <w:r w:rsidRPr="0048333E">
        <w:rPr>
          <w:rFonts w:cs="Tahoma"/>
        </w:rPr>
        <w:t xml:space="preserve">Estas especificaciones cubren los requerimientos técnicos para la construcción de las obras civiles </w:t>
      </w:r>
      <w:r w:rsidR="00641F8C">
        <w:rPr>
          <w:rFonts w:cs="Tahoma"/>
        </w:rPr>
        <w:t xml:space="preserve">en la </w:t>
      </w:r>
      <w:r w:rsidR="00441F89">
        <w:rPr>
          <w:rFonts w:cs="Tahoma"/>
        </w:rPr>
        <w:t xml:space="preserve">ampliación </w:t>
      </w:r>
      <w:r w:rsidRPr="0048333E">
        <w:rPr>
          <w:rFonts w:cs="Tahoma"/>
        </w:rPr>
        <w:t>de la Subestación</w:t>
      </w:r>
      <w:r w:rsidR="00441F89">
        <w:rPr>
          <w:rFonts w:cs="Tahoma"/>
        </w:rPr>
        <w:t xml:space="preserve"> </w:t>
      </w:r>
      <w:r w:rsidR="00E62A0E">
        <w:rPr>
          <w:rFonts w:cs="Tahoma"/>
        </w:rPr>
        <w:t>Quevedo</w:t>
      </w:r>
      <w:r w:rsidRPr="0048333E">
        <w:rPr>
          <w:rFonts w:cs="Tahoma"/>
        </w:rPr>
        <w:t>, de CELEC EP TRANSELECTRIC.</w:t>
      </w:r>
    </w:p>
    <w:p w:rsidR="00F24DE8" w:rsidRPr="0048333E" w:rsidRDefault="00F24DE8" w:rsidP="00F24DE8">
      <w:pPr>
        <w:rPr>
          <w:rFonts w:cs="Tahoma"/>
        </w:rPr>
      </w:pPr>
      <w:r w:rsidRPr="0048333E">
        <w:rPr>
          <w:rFonts w:cs="Tahoma"/>
        </w:rPr>
        <w:t xml:space="preserve">Se cumplirán como un todo o para cada una de sus partes individualmente según el alcance de los trabajos pertinentes que sean requeridos para el buen término de las obras a construir. </w:t>
      </w:r>
    </w:p>
    <w:p w:rsidR="00F24DE8" w:rsidRPr="0048333E" w:rsidRDefault="00F24DE8" w:rsidP="00F24DE8">
      <w:pPr>
        <w:rPr>
          <w:rFonts w:cs="Tahoma"/>
        </w:rPr>
      </w:pPr>
      <w:r w:rsidRPr="0048333E">
        <w:rPr>
          <w:rFonts w:cs="Tahoma"/>
        </w:rPr>
        <w:t>La Contratista debe proveer las facilidades de construcción, bodegas, campamentos, personal, materiales y equipo para realizar las siguientes tareas:</w:t>
      </w:r>
    </w:p>
    <w:p w:rsidR="00F24DE8" w:rsidRPr="00532A25" w:rsidRDefault="00F24DE8" w:rsidP="00AA343A">
      <w:pPr>
        <w:pStyle w:val="Titulo3"/>
        <w:numPr>
          <w:ilvl w:val="2"/>
          <w:numId w:val="49"/>
        </w:numPr>
        <w:rPr>
          <w:b w:val="0"/>
        </w:rPr>
      </w:pPr>
      <w:r w:rsidRPr="00532A25">
        <w:rPr>
          <w:b w:val="0"/>
        </w:rPr>
        <w:t>Movilización de personal, materiales y de equipos</w:t>
      </w:r>
    </w:p>
    <w:p w:rsidR="00F24DE8" w:rsidRPr="00532A25" w:rsidRDefault="00F24DE8" w:rsidP="00AA343A">
      <w:pPr>
        <w:pStyle w:val="Titulo3"/>
        <w:numPr>
          <w:ilvl w:val="2"/>
          <w:numId w:val="49"/>
        </w:numPr>
        <w:rPr>
          <w:b w:val="0"/>
        </w:rPr>
      </w:pPr>
      <w:r w:rsidRPr="00532A25">
        <w:rPr>
          <w:b w:val="0"/>
        </w:rPr>
        <w:lastRenderedPageBreak/>
        <w:t>Provisión de las facilidades temporales para el almacenamiento de materiales,    mantenimiento de materiales, mantenimiento de equipo.</w:t>
      </w:r>
    </w:p>
    <w:p w:rsidR="00F24DE8" w:rsidRPr="00532A25" w:rsidRDefault="00F24DE8" w:rsidP="00AA343A">
      <w:pPr>
        <w:pStyle w:val="Titulo3"/>
        <w:numPr>
          <w:ilvl w:val="2"/>
          <w:numId w:val="49"/>
        </w:numPr>
        <w:rPr>
          <w:b w:val="0"/>
        </w:rPr>
      </w:pPr>
      <w:r w:rsidRPr="00532A25">
        <w:rPr>
          <w:b w:val="0"/>
        </w:rPr>
        <w:t>Mejoramiento y mantenimiento de los caminos temporales y permanentes, según las necesidades de transporte del equipo y materiales suministrados por CELEC EP TRANSELECTRIC y por la Contratista.</w:t>
      </w:r>
    </w:p>
    <w:p w:rsidR="00F24DE8" w:rsidRPr="00532A25" w:rsidRDefault="00F24DE8" w:rsidP="00AA343A">
      <w:pPr>
        <w:pStyle w:val="Titulo3"/>
        <w:numPr>
          <w:ilvl w:val="2"/>
          <w:numId w:val="49"/>
        </w:numPr>
        <w:rPr>
          <w:b w:val="0"/>
        </w:rPr>
      </w:pPr>
      <w:r w:rsidRPr="00532A25">
        <w:rPr>
          <w:b w:val="0"/>
        </w:rPr>
        <w:t>Recepción de equipos y materiales suministrados por CELEC EP TRANSELECTRIC, transporte al sitio del trabajo, almacenamiento según las necesidades y desempaque, ensamblaje e instalación en los sitios correspondientes.</w:t>
      </w:r>
    </w:p>
    <w:p w:rsidR="00F24DE8" w:rsidRPr="00532A25" w:rsidRDefault="00F24DE8" w:rsidP="00AA343A">
      <w:pPr>
        <w:pStyle w:val="Titulo3"/>
        <w:numPr>
          <w:ilvl w:val="2"/>
          <w:numId w:val="49"/>
        </w:numPr>
        <w:rPr>
          <w:b w:val="0"/>
        </w:rPr>
      </w:pPr>
      <w:r w:rsidRPr="00532A25">
        <w:rPr>
          <w:b w:val="0"/>
        </w:rPr>
        <w:t>Proveer y transportar a los sitios de trabajo los materiales suministrados por el Contratista, almacenar según las necesidades y desempacar, ensamblar e instalar en los sitios correspondientes.</w:t>
      </w:r>
    </w:p>
    <w:p w:rsidR="00F24DE8" w:rsidRPr="00532A25" w:rsidRDefault="00F24DE8" w:rsidP="00AA343A">
      <w:pPr>
        <w:pStyle w:val="Titulo3"/>
        <w:numPr>
          <w:ilvl w:val="2"/>
          <w:numId w:val="49"/>
        </w:numPr>
        <w:rPr>
          <w:b w:val="0"/>
        </w:rPr>
      </w:pPr>
      <w:r w:rsidRPr="00532A25">
        <w:rPr>
          <w:b w:val="0"/>
        </w:rPr>
        <w:t>Construir las obras descritas en estas especificaciones e indicadas en los planos, o pedidas por la Fiscalización.</w:t>
      </w:r>
    </w:p>
    <w:p w:rsidR="00F24DE8" w:rsidRPr="00532A25" w:rsidRDefault="00F24DE8" w:rsidP="00AA343A">
      <w:pPr>
        <w:pStyle w:val="Titulo3"/>
        <w:numPr>
          <w:ilvl w:val="2"/>
          <w:numId w:val="49"/>
        </w:numPr>
        <w:rPr>
          <w:b w:val="0"/>
        </w:rPr>
      </w:pPr>
      <w:r w:rsidRPr="00532A25">
        <w:rPr>
          <w:b w:val="0"/>
        </w:rPr>
        <w:t>Suministrar la logística, equipos y personal para la toma de las muestras y la ejecución de las pruebas.</w:t>
      </w:r>
    </w:p>
    <w:p w:rsidR="00F24DE8" w:rsidRDefault="00F24DE8" w:rsidP="00AA343A">
      <w:pPr>
        <w:pStyle w:val="Titulo3"/>
        <w:numPr>
          <w:ilvl w:val="2"/>
          <w:numId w:val="49"/>
        </w:numPr>
        <w:rPr>
          <w:b w:val="0"/>
        </w:rPr>
      </w:pPr>
      <w:r w:rsidRPr="00532A25">
        <w:rPr>
          <w:b w:val="0"/>
        </w:rPr>
        <w:t>Limpieza y desmovilización.</w:t>
      </w:r>
    </w:p>
    <w:p w:rsidR="00532A25" w:rsidRPr="00532A25" w:rsidRDefault="00532A25" w:rsidP="00532A25">
      <w:pPr>
        <w:pStyle w:val="Titulo3"/>
        <w:numPr>
          <w:ilvl w:val="0"/>
          <w:numId w:val="0"/>
        </w:numPr>
        <w:rPr>
          <w:b w:val="0"/>
        </w:rPr>
      </w:pPr>
    </w:p>
    <w:p w:rsidR="004113D7" w:rsidRPr="0048333E" w:rsidRDefault="00E62D12" w:rsidP="005C6BD3">
      <w:pPr>
        <w:pStyle w:val="Ttulo2"/>
      </w:pPr>
      <w:bookmarkStart w:id="3" w:name="_Toc468995742"/>
      <w:r w:rsidRPr="0048333E">
        <w:t>Descripción del Trabajo</w:t>
      </w:r>
      <w:bookmarkEnd w:id="3"/>
    </w:p>
    <w:p w:rsidR="00F24DE8" w:rsidRDefault="00F24DE8" w:rsidP="00F24DE8">
      <w:pPr>
        <w:rPr>
          <w:rFonts w:cs="Tahoma"/>
        </w:rPr>
      </w:pPr>
      <w:r w:rsidRPr="0048333E">
        <w:rPr>
          <w:rFonts w:cs="Tahoma"/>
        </w:rPr>
        <w:t>El trabajo consiste en la construcción de obras civiles de los siguientes elementos entre otros de la  subestación:</w:t>
      </w: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Pr="00EC0112" w:rsidRDefault="00EC0112" w:rsidP="00EC0112">
      <w:pPr>
        <w:keepNext/>
        <w:spacing w:before="240" w:after="60" w:line="240" w:lineRule="auto"/>
        <w:outlineLvl w:val="2"/>
        <w:rPr>
          <w:rFonts w:eastAsiaTheme="majorEastAsia" w:cs="Tahoma"/>
        </w:rPr>
      </w:pPr>
      <w:bookmarkStart w:id="4" w:name="_Toc468995743"/>
      <w:r w:rsidRPr="00EC0112">
        <w:rPr>
          <w:rFonts w:eastAsiaTheme="majorEastAsia" w:cs="Tahoma"/>
        </w:rPr>
        <w:t>1.2.1</w:t>
      </w:r>
      <w:bookmarkStart w:id="5" w:name="_Toc411513683"/>
      <w:r>
        <w:rPr>
          <w:rFonts w:eastAsiaTheme="majorEastAsia" w:cs="Tahoma"/>
        </w:rPr>
        <w:t xml:space="preserve"> </w:t>
      </w:r>
      <w:r w:rsidRPr="00EC0112">
        <w:rPr>
          <w:rFonts w:eastAsiaTheme="majorEastAsia" w:cs="Tahoma"/>
        </w:rPr>
        <w:t>Construcción de fundacione</w:t>
      </w:r>
      <w:r>
        <w:rPr>
          <w:rFonts w:eastAsiaTheme="majorEastAsia" w:cs="Tahoma"/>
        </w:rPr>
        <w:t xml:space="preserve">s para equipos en patios de </w:t>
      </w:r>
      <w:r w:rsidR="00E4348B">
        <w:rPr>
          <w:rFonts w:eastAsiaTheme="majorEastAsia" w:cs="Tahoma"/>
        </w:rPr>
        <w:t xml:space="preserve">230 </w:t>
      </w:r>
      <w:proofErr w:type="spellStart"/>
      <w:r>
        <w:rPr>
          <w:rFonts w:eastAsiaTheme="majorEastAsia" w:cs="Tahoma"/>
        </w:rPr>
        <w:t>kV</w:t>
      </w:r>
      <w:proofErr w:type="spellEnd"/>
      <w:r>
        <w:rPr>
          <w:rFonts w:eastAsiaTheme="majorEastAsia" w:cs="Tahoma"/>
        </w:rPr>
        <w:t>.</w:t>
      </w:r>
      <w:bookmarkEnd w:id="4"/>
    </w:p>
    <w:p w:rsidR="00EC0112" w:rsidRPr="00EC0112" w:rsidRDefault="00EC0112" w:rsidP="00EC0112">
      <w:pPr>
        <w:keepNext/>
        <w:spacing w:before="240" w:after="60" w:line="240" w:lineRule="auto"/>
        <w:outlineLvl w:val="2"/>
        <w:rPr>
          <w:rFonts w:eastAsiaTheme="majorEastAsia" w:cs="Tahoma"/>
        </w:rPr>
      </w:pPr>
      <w:bookmarkStart w:id="6" w:name="_Toc411513684"/>
      <w:bookmarkStart w:id="7" w:name="_Toc468995744"/>
      <w:bookmarkEnd w:id="5"/>
      <w:r>
        <w:rPr>
          <w:rFonts w:eastAsiaTheme="majorEastAsia" w:cs="Tahoma"/>
        </w:rPr>
        <w:t xml:space="preserve">1.2.2 </w:t>
      </w:r>
      <w:r w:rsidRPr="00EC0112">
        <w:rPr>
          <w:rFonts w:eastAsiaTheme="majorEastAsia" w:cs="Tahoma"/>
        </w:rPr>
        <w:t>Suministros Estructuras metálicas.</w:t>
      </w:r>
      <w:bookmarkEnd w:id="6"/>
      <w:bookmarkEnd w:id="7"/>
    </w:p>
    <w:p w:rsidR="00EC0112" w:rsidRDefault="00EC0112" w:rsidP="00EC0112">
      <w:pPr>
        <w:keepNext/>
        <w:spacing w:before="240" w:after="60" w:line="240" w:lineRule="auto"/>
        <w:outlineLvl w:val="2"/>
        <w:rPr>
          <w:rFonts w:eastAsiaTheme="majorEastAsia" w:cs="Tahoma"/>
        </w:rPr>
      </w:pPr>
      <w:bookmarkStart w:id="8" w:name="_Toc468995745"/>
      <w:r w:rsidRPr="00EC0112">
        <w:rPr>
          <w:rFonts w:eastAsiaTheme="majorEastAsia" w:cs="Tahoma"/>
        </w:rPr>
        <w:t>1.2.</w:t>
      </w:r>
      <w:r>
        <w:rPr>
          <w:rFonts w:eastAsiaTheme="majorEastAsia" w:cs="Tahoma"/>
        </w:rPr>
        <w:t xml:space="preserve">3  </w:t>
      </w:r>
      <w:r w:rsidRPr="00EC0112">
        <w:rPr>
          <w:rFonts w:eastAsiaTheme="majorEastAsia" w:cs="Tahoma"/>
        </w:rPr>
        <w:t>Construcción canaletas de patios.</w:t>
      </w:r>
      <w:bookmarkEnd w:id="8"/>
    </w:p>
    <w:p w:rsidR="00E4348B" w:rsidRDefault="00E4348B" w:rsidP="00EC0112">
      <w:pPr>
        <w:keepNext/>
        <w:spacing w:before="240" w:after="60" w:line="240" w:lineRule="auto"/>
        <w:outlineLvl w:val="2"/>
        <w:rPr>
          <w:rFonts w:eastAsiaTheme="majorEastAsia" w:cs="Tahoma"/>
        </w:rPr>
      </w:pPr>
      <w:bookmarkStart w:id="9" w:name="_Toc468995746"/>
      <w:r w:rsidRPr="00EC0112">
        <w:rPr>
          <w:rFonts w:eastAsiaTheme="majorEastAsia" w:cs="Tahoma"/>
        </w:rPr>
        <w:t>1.2.</w:t>
      </w:r>
      <w:r>
        <w:rPr>
          <w:rFonts w:eastAsiaTheme="majorEastAsia" w:cs="Tahoma"/>
        </w:rPr>
        <w:t xml:space="preserve">4  </w:t>
      </w:r>
      <w:r w:rsidRPr="00EC0112">
        <w:rPr>
          <w:rFonts w:eastAsiaTheme="majorEastAsia" w:cs="Tahoma"/>
        </w:rPr>
        <w:t>Construcción c</w:t>
      </w:r>
      <w:r>
        <w:rPr>
          <w:rFonts w:eastAsiaTheme="majorEastAsia" w:cs="Tahoma"/>
        </w:rPr>
        <w:t>aseta de bombas</w:t>
      </w:r>
      <w:bookmarkEnd w:id="9"/>
    </w:p>
    <w:p w:rsidR="00E4348B" w:rsidRPr="00EC0112" w:rsidRDefault="00E4348B" w:rsidP="00EC0112">
      <w:pPr>
        <w:keepNext/>
        <w:spacing w:before="240" w:after="60" w:line="240" w:lineRule="auto"/>
        <w:outlineLvl w:val="2"/>
        <w:rPr>
          <w:rFonts w:eastAsiaTheme="majorEastAsia" w:cs="Tahoma"/>
        </w:rPr>
      </w:pPr>
      <w:bookmarkStart w:id="10" w:name="_Toc468995747"/>
      <w:r>
        <w:rPr>
          <w:rFonts w:eastAsiaTheme="majorEastAsia" w:cs="Tahoma"/>
        </w:rPr>
        <w:t xml:space="preserve">1.2.5 </w:t>
      </w:r>
      <w:r>
        <w:rPr>
          <w:rFonts w:eastAsiaTheme="majorEastAsia" w:cs="Tahoma"/>
        </w:rPr>
        <w:tab/>
        <w:t>Instalaciones hidráulicas y sanitarias</w:t>
      </w:r>
      <w:bookmarkEnd w:id="10"/>
    </w:p>
    <w:p w:rsidR="00125B51" w:rsidRPr="0048333E" w:rsidRDefault="00125B51" w:rsidP="00F24DE8">
      <w:pPr>
        <w:rPr>
          <w:rFonts w:cs="Tahoma"/>
        </w:rPr>
      </w:pPr>
    </w:p>
    <w:p w:rsidR="00F24DE8" w:rsidRPr="0048333E" w:rsidRDefault="00F24DE8" w:rsidP="00F24DE8">
      <w:pPr>
        <w:rPr>
          <w:rFonts w:cs="Tahoma"/>
        </w:rPr>
      </w:pPr>
      <w:r w:rsidRPr="0048333E">
        <w:rPr>
          <w:rFonts w:cs="Tahoma"/>
        </w:rPr>
        <w:t>Para el efecto la Contratista deberá realizar las tareas pertinentes, entre las cuales se consignan entre otras las siguientes:</w:t>
      </w:r>
    </w:p>
    <w:p w:rsidR="00F24DE8" w:rsidRPr="0048333E" w:rsidRDefault="00F24DE8" w:rsidP="00AA343A">
      <w:pPr>
        <w:numPr>
          <w:ilvl w:val="0"/>
          <w:numId w:val="10"/>
        </w:numPr>
        <w:spacing w:after="0" w:line="240" w:lineRule="auto"/>
        <w:rPr>
          <w:rFonts w:cs="Tahoma"/>
        </w:rPr>
      </w:pPr>
      <w:r w:rsidRPr="0048333E">
        <w:rPr>
          <w:rFonts w:cs="Tahoma"/>
        </w:rPr>
        <w:lastRenderedPageBreak/>
        <w:t>Trabajos de replanteo y topografía.</w:t>
      </w:r>
    </w:p>
    <w:p w:rsidR="00F24DE8" w:rsidRPr="0048333E" w:rsidRDefault="00F24DE8" w:rsidP="00AA343A">
      <w:pPr>
        <w:numPr>
          <w:ilvl w:val="0"/>
          <w:numId w:val="10"/>
        </w:numPr>
        <w:spacing w:after="0" w:line="240" w:lineRule="auto"/>
        <w:rPr>
          <w:rFonts w:cs="Tahoma"/>
        </w:rPr>
      </w:pPr>
      <w:r w:rsidRPr="0048333E">
        <w:rPr>
          <w:rFonts w:cs="Tahoma"/>
        </w:rPr>
        <w:t>Trabajos de limpieza, desbroce y desalojo.</w:t>
      </w:r>
    </w:p>
    <w:p w:rsidR="00F24DE8" w:rsidRPr="00EC0112" w:rsidRDefault="00F24DE8" w:rsidP="00EC0112">
      <w:pPr>
        <w:numPr>
          <w:ilvl w:val="0"/>
          <w:numId w:val="10"/>
        </w:numPr>
        <w:spacing w:after="0" w:line="240" w:lineRule="auto"/>
        <w:rPr>
          <w:rFonts w:cs="Tahoma"/>
        </w:rPr>
      </w:pPr>
      <w:r w:rsidRPr="0048333E">
        <w:rPr>
          <w:rFonts w:cs="Tahoma"/>
        </w:rPr>
        <w:t>Movimiento de tierras, corte y/o relleno del área con material de préstamo importado y/o material del sitio.</w:t>
      </w:r>
    </w:p>
    <w:p w:rsidR="00F24DE8" w:rsidRPr="0048333E" w:rsidRDefault="00F24DE8" w:rsidP="00AA343A">
      <w:pPr>
        <w:numPr>
          <w:ilvl w:val="0"/>
          <w:numId w:val="10"/>
        </w:numPr>
        <w:spacing w:after="0" w:line="240" w:lineRule="auto"/>
        <w:rPr>
          <w:rFonts w:cs="Tahoma"/>
        </w:rPr>
      </w:pPr>
      <w:r w:rsidRPr="0048333E">
        <w:rPr>
          <w:rFonts w:cs="Tahoma"/>
        </w:rPr>
        <w:t>Construcción de las fundaciones de patios.</w:t>
      </w:r>
    </w:p>
    <w:p w:rsidR="00F24DE8" w:rsidRPr="0048333E" w:rsidRDefault="00F24DE8" w:rsidP="00AA343A">
      <w:pPr>
        <w:numPr>
          <w:ilvl w:val="0"/>
          <w:numId w:val="10"/>
        </w:numPr>
        <w:spacing w:after="0" w:line="240" w:lineRule="auto"/>
        <w:rPr>
          <w:rFonts w:cs="Tahoma"/>
        </w:rPr>
      </w:pPr>
      <w:r w:rsidRPr="0048333E">
        <w:rPr>
          <w:rFonts w:cs="Tahoma"/>
        </w:rPr>
        <w:t>Ampliación del sistema de tierra de la subestación.</w:t>
      </w:r>
    </w:p>
    <w:p w:rsidR="00F24DE8" w:rsidRPr="0048333E" w:rsidRDefault="00F24DE8" w:rsidP="00AA343A">
      <w:pPr>
        <w:numPr>
          <w:ilvl w:val="0"/>
          <w:numId w:val="10"/>
        </w:numPr>
        <w:spacing w:after="0" w:line="240" w:lineRule="auto"/>
        <w:rPr>
          <w:rFonts w:cs="Tahoma"/>
        </w:rPr>
      </w:pPr>
      <w:r w:rsidRPr="0048333E">
        <w:rPr>
          <w:rFonts w:cs="Tahoma"/>
        </w:rPr>
        <w:t>Construcción de los acabados de patios.</w:t>
      </w:r>
    </w:p>
    <w:p w:rsidR="00F24DE8" w:rsidRPr="0048333E" w:rsidRDefault="00F24DE8" w:rsidP="00AA343A">
      <w:pPr>
        <w:numPr>
          <w:ilvl w:val="0"/>
          <w:numId w:val="10"/>
        </w:numPr>
        <w:spacing w:after="0" w:line="240" w:lineRule="auto"/>
        <w:rPr>
          <w:rFonts w:cs="Tahoma"/>
        </w:rPr>
      </w:pPr>
      <w:r w:rsidRPr="0048333E">
        <w:rPr>
          <w:rFonts w:cs="Tahoma"/>
        </w:rPr>
        <w:t>Construcción de obras misceláneas.</w:t>
      </w:r>
    </w:p>
    <w:p w:rsidR="00F24DE8" w:rsidRPr="0048333E" w:rsidRDefault="00F24DE8" w:rsidP="00AA343A">
      <w:pPr>
        <w:numPr>
          <w:ilvl w:val="0"/>
          <w:numId w:val="10"/>
        </w:numPr>
        <w:spacing w:after="0" w:line="240" w:lineRule="auto"/>
        <w:rPr>
          <w:rFonts w:cs="Tahoma"/>
        </w:rPr>
      </w:pPr>
      <w:r w:rsidRPr="0048333E">
        <w:rPr>
          <w:rFonts w:cs="Tahoma"/>
        </w:rPr>
        <w:t>Limpieza de las áreas de las obras una vez concluidos los trabajos y retiro de los equipos y materiales de construcción e instalaciones provisionales.</w:t>
      </w:r>
    </w:p>
    <w:p w:rsidR="00F24DE8" w:rsidRPr="0048333E" w:rsidRDefault="00F24DE8" w:rsidP="00AA343A">
      <w:pPr>
        <w:numPr>
          <w:ilvl w:val="0"/>
          <w:numId w:val="10"/>
        </w:numPr>
        <w:spacing w:after="0" w:line="240" w:lineRule="auto"/>
        <w:rPr>
          <w:rFonts w:cs="Tahoma"/>
        </w:rPr>
      </w:pPr>
      <w:r w:rsidRPr="0048333E">
        <w:rPr>
          <w:rFonts w:cs="Tahoma"/>
        </w:rPr>
        <w:t>Suministro de Estructuras Metálicas para columnas principales y vigas.</w:t>
      </w:r>
    </w:p>
    <w:p w:rsidR="00F24DE8" w:rsidRPr="0048333E" w:rsidRDefault="00F24DE8" w:rsidP="00AA343A">
      <w:pPr>
        <w:numPr>
          <w:ilvl w:val="0"/>
          <w:numId w:val="10"/>
        </w:numPr>
        <w:spacing w:after="0" w:line="240" w:lineRule="auto"/>
        <w:rPr>
          <w:rFonts w:cs="Tahoma"/>
        </w:rPr>
      </w:pPr>
      <w:r w:rsidRPr="0048333E">
        <w:rPr>
          <w:rFonts w:cs="Tahoma"/>
        </w:rPr>
        <w:t>Plan de manejo ambiental y seguridad industrial.</w:t>
      </w:r>
    </w:p>
    <w:p w:rsidR="00976C72" w:rsidRPr="0048333E" w:rsidRDefault="00976C72" w:rsidP="00976C72">
      <w:pPr>
        <w:spacing w:after="0" w:line="240" w:lineRule="auto"/>
        <w:rPr>
          <w:rFonts w:cs="Tahoma"/>
        </w:rPr>
      </w:pPr>
    </w:p>
    <w:p w:rsidR="005F6B37" w:rsidRPr="0048333E" w:rsidRDefault="00E62D12" w:rsidP="005C6BD3">
      <w:pPr>
        <w:pStyle w:val="Ttulo2"/>
      </w:pPr>
      <w:bookmarkStart w:id="11" w:name="_Toc468995748"/>
      <w:r w:rsidRPr="0048333E">
        <w:t>Suministro y Transporte de Materiales y Equipos</w:t>
      </w:r>
      <w:bookmarkEnd w:id="11"/>
      <w:r w:rsidRPr="0048333E">
        <w:t xml:space="preserve"> </w:t>
      </w:r>
    </w:p>
    <w:p w:rsidR="00F24DE8" w:rsidRPr="0048333E" w:rsidRDefault="00F24DE8" w:rsidP="00F24DE8">
      <w:pPr>
        <w:rPr>
          <w:rFonts w:cs="Tahoma"/>
        </w:rPr>
      </w:pPr>
      <w:r w:rsidRPr="0048333E">
        <w:rPr>
          <w:rFonts w:cs="Tahoma"/>
        </w:rPr>
        <w:t>La Contratista suministrará,  transportará y almacenará todos los materiales y equipos que se requieran para efectuar el trabajo, de conformidad con los planos, documentos del  Contrato y estas especificaciones.</w:t>
      </w:r>
    </w:p>
    <w:p w:rsidR="00F24DE8" w:rsidRPr="0048333E" w:rsidRDefault="00F24DE8" w:rsidP="00F24DE8">
      <w:pPr>
        <w:rPr>
          <w:rFonts w:cs="Tahoma"/>
        </w:rPr>
      </w:pPr>
      <w:r w:rsidRPr="0048333E">
        <w:rPr>
          <w:rFonts w:cs="Tahoma"/>
        </w:rPr>
        <w:t>Para la construcción de las obras tales como: canaletas, cajas de pasada, ductos de cables, obras de arte, etc. transportará y  proporcionará entre otros, lo siguiente:</w:t>
      </w:r>
    </w:p>
    <w:p w:rsidR="00F24DE8" w:rsidRPr="0048333E" w:rsidRDefault="00F24DE8" w:rsidP="00F24DE8">
      <w:pPr>
        <w:rPr>
          <w:rFonts w:cs="Tahoma"/>
        </w:rPr>
      </w:pPr>
      <w:r w:rsidRPr="0048333E">
        <w:rPr>
          <w:rFonts w:cs="Tahoma"/>
        </w:rPr>
        <w:t>Para elementos de hormigón:</w:t>
      </w:r>
    </w:p>
    <w:p w:rsidR="00F24DE8" w:rsidRPr="0048333E" w:rsidRDefault="00F24DE8" w:rsidP="00AA343A">
      <w:pPr>
        <w:numPr>
          <w:ilvl w:val="0"/>
          <w:numId w:val="11"/>
        </w:numPr>
        <w:spacing w:after="0" w:line="240" w:lineRule="auto"/>
        <w:rPr>
          <w:rFonts w:cs="Tahoma"/>
        </w:rPr>
      </w:pPr>
      <w:r w:rsidRPr="0048333E">
        <w:rPr>
          <w:rFonts w:cs="Tahoma"/>
        </w:rPr>
        <w:t>Cemento</w:t>
      </w:r>
    </w:p>
    <w:p w:rsidR="00F24DE8" w:rsidRPr="0048333E" w:rsidRDefault="00F24DE8" w:rsidP="00AA343A">
      <w:pPr>
        <w:numPr>
          <w:ilvl w:val="0"/>
          <w:numId w:val="11"/>
        </w:numPr>
        <w:spacing w:after="0" w:line="240" w:lineRule="auto"/>
        <w:rPr>
          <w:rFonts w:cs="Tahoma"/>
        </w:rPr>
      </w:pPr>
      <w:r w:rsidRPr="0048333E">
        <w:rPr>
          <w:rFonts w:cs="Tahoma"/>
        </w:rPr>
        <w:t>Agregados</w:t>
      </w:r>
    </w:p>
    <w:p w:rsidR="00F24DE8" w:rsidRPr="0048333E" w:rsidRDefault="00F24DE8" w:rsidP="00AA343A">
      <w:pPr>
        <w:numPr>
          <w:ilvl w:val="0"/>
          <w:numId w:val="11"/>
        </w:numPr>
        <w:spacing w:after="0" w:line="240" w:lineRule="auto"/>
        <w:rPr>
          <w:rFonts w:cs="Tahoma"/>
        </w:rPr>
      </w:pPr>
      <w:r w:rsidRPr="0048333E">
        <w:rPr>
          <w:rFonts w:cs="Tahoma"/>
        </w:rPr>
        <w:t>Agua</w:t>
      </w:r>
    </w:p>
    <w:p w:rsidR="00F24DE8" w:rsidRPr="0048333E" w:rsidRDefault="00F24DE8" w:rsidP="00AA343A">
      <w:pPr>
        <w:numPr>
          <w:ilvl w:val="0"/>
          <w:numId w:val="11"/>
        </w:numPr>
        <w:spacing w:after="0" w:line="240" w:lineRule="auto"/>
        <w:rPr>
          <w:rFonts w:cs="Tahoma"/>
        </w:rPr>
      </w:pPr>
      <w:r w:rsidRPr="0048333E">
        <w:rPr>
          <w:rFonts w:cs="Tahoma"/>
        </w:rPr>
        <w:t>Acero de refuerzo</w:t>
      </w:r>
    </w:p>
    <w:p w:rsidR="00F24DE8" w:rsidRPr="0048333E" w:rsidRDefault="00F24DE8" w:rsidP="00AA343A">
      <w:pPr>
        <w:numPr>
          <w:ilvl w:val="0"/>
          <w:numId w:val="11"/>
        </w:numPr>
        <w:spacing w:after="0" w:line="240" w:lineRule="auto"/>
        <w:rPr>
          <w:rFonts w:cs="Tahoma"/>
        </w:rPr>
      </w:pPr>
      <w:r w:rsidRPr="0048333E">
        <w:rPr>
          <w:rFonts w:cs="Tahoma"/>
        </w:rPr>
        <w:t>Aditivos</w:t>
      </w:r>
    </w:p>
    <w:p w:rsidR="00F24DE8" w:rsidRPr="0048333E" w:rsidRDefault="00F24DE8" w:rsidP="00AA343A">
      <w:pPr>
        <w:numPr>
          <w:ilvl w:val="0"/>
          <w:numId w:val="11"/>
        </w:numPr>
        <w:spacing w:after="0" w:line="240" w:lineRule="auto"/>
        <w:rPr>
          <w:rFonts w:cs="Tahoma"/>
        </w:rPr>
      </w:pPr>
      <w:r w:rsidRPr="0048333E">
        <w:rPr>
          <w:rFonts w:cs="Tahoma"/>
        </w:rPr>
        <w:t>Encofrados</w:t>
      </w:r>
    </w:p>
    <w:p w:rsidR="00F24DE8" w:rsidRPr="0048333E" w:rsidRDefault="00F24DE8" w:rsidP="00AA343A">
      <w:pPr>
        <w:numPr>
          <w:ilvl w:val="0"/>
          <w:numId w:val="11"/>
        </w:numPr>
        <w:spacing w:after="0" w:line="240" w:lineRule="auto"/>
        <w:rPr>
          <w:rFonts w:cs="Tahoma"/>
        </w:rPr>
      </w:pPr>
      <w:r w:rsidRPr="0048333E">
        <w:rPr>
          <w:rFonts w:cs="Tahoma"/>
        </w:rPr>
        <w:t>Materiales para juntas.</w:t>
      </w:r>
    </w:p>
    <w:p w:rsidR="00F24DE8" w:rsidRPr="0048333E" w:rsidRDefault="00F24DE8" w:rsidP="00AA343A">
      <w:pPr>
        <w:numPr>
          <w:ilvl w:val="0"/>
          <w:numId w:val="11"/>
        </w:numPr>
        <w:spacing w:after="0" w:line="240" w:lineRule="auto"/>
        <w:rPr>
          <w:rFonts w:cs="Tahoma"/>
        </w:rPr>
      </w:pPr>
      <w:r w:rsidRPr="0048333E">
        <w:rPr>
          <w:rFonts w:cs="Tahoma"/>
        </w:rPr>
        <w:t>Inyecciones</w:t>
      </w:r>
    </w:p>
    <w:p w:rsidR="00F24DE8" w:rsidRPr="0048333E" w:rsidRDefault="00F24DE8" w:rsidP="00AA343A">
      <w:pPr>
        <w:numPr>
          <w:ilvl w:val="0"/>
          <w:numId w:val="11"/>
        </w:numPr>
        <w:spacing w:after="0" w:line="240" w:lineRule="auto"/>
        <w:rPr>
          <w:rFonts w:cs="Tahoma"/>
        </w:rPr>
      </w:pPr>
      <w:r w:rsidRPr="0048333E">
        <w:rPr>
          <w:rFonts w:cs="Tahoma"/>
        </w:rPr>
        <w:t>Cielo raso falso</w:t>
      </w:r>
    </w:p>
    <w:p w:rsidR="00F24DE8" w:rsidRPr="0048333E" w:rsidRDefault="00F24DE8" w:rsidP="00AA343A">
      <w:pPr>
        <w:numPr>
          <w:ilvl w:val="0"/>
          <w:numId w:val="11"/>
        </w:numPr>
        <w:spacing w:after="0" w:line="240" w:lineRule="auto"/>
        <w:rPr>
          <w:rFonts w:cs="Tahoma"/>
        </w:rPr>
      </w:pPr>
      <w:r w:rsidRPr="0048333E">
        <w:rPr>
          <w:rFonts w:cs="Tahoma"/>
        </w:rPr>
        <w:t>Materiales misceláneos</w:t>
      </w:r>
    </w:p>
    <w:p w:rsidR="00F24DE8" w:rsidRPr="0048333E" w:rsidRDefault="00F24DE8" w:rsidP="00E752AD">
      <w:pPr>
        <w:spacing w:after="0" w:line="240" w:lineRule="auto"/>
      </w:pPr>
      <w:r w:rsidRPr="0048333E">
        <w:rPr>
          <w:rFonts w:cs="Tahoma"/>
        </w:rPr>
        <w:t xml:space="preserve">        </w:t>
      </w:r>
    </w:p>
    <w:p w:rsidR="00F24DE8" w:rsidRPr="0048333E" w:rsidRDefault="00F24DE8" w:rsidP="00AA343A">
      <w:pPr>
        <w:pStyle w:val="Prrafodelista"/>
        <w:numPr>
          <w:ilvl w:val="0"/>
          <w:numId w:val="12"/>
        </w:numPr>
        <w:rPr>
          <w:rFonts w:cs="Tahoma"/>
        </w:rPr>
      </w:pPr>
      <w:r w:rsidRPr="0048333E">
        <w:rPr>
          <w:rFonts w:cs="Tahoma"/>
        </w:rPr>
        <w:t xml:space="preserve">Suministrará también todos los materiales misceláneos para el acabado de todas las obras de la subestación. </w:t>
      </w:r>
    </w:p>
    <w:p w:rsidR="004113D7" w:rsidRPr="0048333E" w:rsidRDefault="004113D7" w:rsidP="005C6BD3">
      <w:pPr>
        <w:pStyle w:val="Ttulo2"/>
      </w:pPr>
      <w:bookmarkStart w:id="12" w:name="_Toc468995749"/>
      <w:r w:rsidRPr="0048333E">
        <w:t>P</w:t>
      </w:r>
      <w:r w:rsidR="00E62D12" w:rsidRPr="0048333E">
        <w:t>rograma de Entrega</w:t>
      </w:r>
      <w:bookmarkEnd w:id="12"/>
    </w:p>
    <w:p w:rsidR="00413339" w:rsidRPr="0048333E" w:rsidRDefault="00413339" w:rsidP="00413339">
      <w:pPr>
        <w:rPr>
          <w:rFonts w:cs="Tahoma"/>
        </w:rPr>
      </w:pPr>
      <w:r w:rsidRPr="0048333E">
        <w:rPr>
          <w:rFonts w:cs="Tahoma"/>
        </w:rPr>
        <w:t>La Contratista será el único responsable de la entrega oportuna en los sitios de trabajo del material y equipo a utilizarse en obra y por él suministrados; los retardos causados por suministradores de materiales u otras personas no le relevarán al Contratista de su responsabilidad de cumplir con el programa de construcción.</w:t>
      </w:r>
    </w:p>
    <w:p w:rsidR="004113D7" w:rsidRPr="0048333E" w:rsidRDefault="00E62D12" w:rsidP="005C6BD3">
      <w:pPr>
        <w:pStyle w:val="Ttulo2"/>
      </w:pPr>
      <w:bookmarkStart w:id="13" w:name="_Toc468995750"/>
      <w:r w:rsidRPr="0048333E">
        <w:t>Programa de Construcción</w:t>
      </w:r>
      <w:bookmarkEnd w:id="13"/>
    </w:p>
    <w:p w:rsidR="00413339" w:rsidRPr="0048333E" w:rsidRDefault="00413339" w:rsidP="00413339">
      <w:pPr>
        <w:rPr>
          <w:rFonts w:cs="Tahoma"/>
        </w:rPr>
      </w:pPr>
      <w:r w:rsidRPr="0048333E">
        <w:rPr>
          <w:rFonts w:cs="Tahoma"/>
        </w:rPr>
        <w:t xml:space="preserve">La Contratista debe preparar y controlar el programa de construcción para satisfacer los plazos requeridos por CELEC EP TRANSELECTRIC,  hasta la recepción provisional de las obras, según lo estipulado en el Contrato. </w:t>
      </w:r>
    </w:p>
    <w:p w:rsidR="004113D7" w:rsidRPr="0048333E" w:rsidRDefault="004113D7" w:rsidP="00A91C88">
      <w:pPr>
        <w:pStyle w:val="Ttulo1"/>
      </w:pPr>
      <w:bookmarkStart w:id="14" w:name="_Toc468995751"/>
      <w:r w:rsidRPr="0048333E">
        <w:lastRenderedPageBreak/>
        <w:t>ACTIVIDADES PRELIMINARES</w:t>
      </w:r>
      <w:bookmarkEnd w:id="14"/>
    </w:p>
    <w:p w:rsidR="00976C72" w:rsidRPr="0048333E" w:rsidRDefault="004113D7" w:rsidP="005C6BD3">
      <w:pPr>
        <w:pStyle w:val="Ttulo2"/>
      </w:pPr>
      <w:bookmarkStart w:id="15" w:name="_Toc468995752"/>
      <w:r w:rsidRPr="0048333E">
        <w:t>L</w:t>
      </w:r>
      <w:r w:rsidR="00773037" w:rsidRPr="0048333E">
        <w:t>etrero indicativo del proyecto</w:t>
      </w:r>
      <w:bookmarkEnd w:id="15"/>
    </w:p>
    <w:p w:rsidR="00773037" w:rsidRPr="0048333E" w:rsidRDefault="00773037" w:rsidP="00773037">
      <w:pPr>
        <w:rPr>
          <w:rFonts w:cs="Tahoma"/>
        </w:rPr>
      </w:pPr>
      <w:r w:rsidRPr="0048333E">
        <w:rPr>
          <w:rFonts w:cs="Tahoma"/>
        </w:rPr>
        <w:t>Esta actividad consistirá en el suministro de materiales y mano de obra para la construcción del Letrero que indique los datos del proyecto. El letrero en mención deberá ser de 10 m de ancho por 5 m de alto, conforme a la leyenda que les entregue CELEC EP TRANSELECTRIC, se cimentará en una estructura de concreto y el letrero propiamente dicho se sustentará en estructura metálica, apropiada para que soporte el peso del mismo y el viento al que se encontrará expuesto.</w:t>
      </w:r>
    </w:p>
    <w:p w:rsidR="004113D7" w:rsidRPr="0048333E" w:rsidRDefault="004113D7" w:rsidP="005C6BD3">
      <w:pPr>
        <w:pStyle w:val="Ttulo2"/>
      </w:pPr>
      <w:bookmarkStart w:id="16" w:name="_Toc468995753"/>
      <w:r w:rsidRPr="0048333E">
        <w:t>B</w:t>
      </w:r>
      <w:r w:rsidR="00773037" w:rsidRPr="0048333E">
        <w:t>años químicos portátiles</w:t>
      </w:r>
      <w:bookmarkEnd w:id="16"/>
    </w:p>
    <w:p w:rsidR="00773037" w:rsidRDefault="00773037" w:rsidP="00773037">
      <w:pPr>
        <w:rPr>
          <w:rFonts w:cs="Tahoma"/>
        </w:rPr>
      </w:pPr>
      <w:r w:rsidRPr="0048333E">
        <w:rPr>
          <w:rFonts w:cs="Tahoma"/>
        </w:rPr>
        <w:t xml:space="preserve">El contratista deberá implementar, en un lugar de obra aprobado por la Fiscalización, baterías sanitarias portátiles, para su uso por parte de los trabajadores que intervengan en la misma, y permita su fácil movilización al final del proyecto. Estas deberán ser limpiadas y desinfectadas periódicamente, de conformidad a las recomendaciones del fabricante. </w:t>
      </w:r>
    </w:p>
    <w:p w:rsidR="00944BA5" w:rsidRPr="00944BA5" w:rsidRDefault="00944BA5" w:rsidP="005C6BD3">
      <w:pPr>
        <w:pStyle w:val="Ttulo2"/>
        <w:rPr>
          <w:rFonts w:eastAsia="Times New Roman"/>
          <w:lang w:val="es-ES_tradnl" w:eastAsia="es-EC"/>
        </w:rPr>
      </w:pPr>
      <w:bookmarkStart w:id="17" w:name="_Toc411513690"/>
      <w:bookmarkStart w:id="18" w:name="_Toc468995754"/>
      <w:r w:rsidRPr="00944BA5">
        <w:rPr>
          <w:rFonts w:eastAsia="Times New Roman"/>
          <w:lang w:val="es-ES_tradnl" w:eastAsia="es-EC"/>
        </w:rPr>
        <w:t>Demolición de hormigón armado incluye desalojo.</w:t>
      </w:r>
      <w:bookmarkEnd w:id="17"/>
      <w:bookmarkEnd w:id="18"/>
    </w:p>
    <w:p w:rsidR="00944BA5" w:rsidRPr="00944BA5" w:rsidRDefault="00944BA5" w:rsidP="00944BA5">
      <w:pPr>
        <w:spacing w:after="0" w:line="240" w:lineRule="auto"/>
        <w:rPr>
          <w:rFonts w:eastAsia="Times New Roman" w:cs="Tahoma"/>
          <w:lang w:val="es-ES_tradnl" w:eastAsia="es-EC"/>
        </w:rPr>
      </w:pPr>
    </w:p>
    <w:p w:rsidR="00F02B7B" w:rsidRDefault="00944BA5" w:rsidP="00E752AD">
      <w:pPr>
        <w:spacing w:after="0" w:line="240" w:lineRule="auto"/>
        <w:rPr>
          <w:rFonts w:eastAsia="Times New Roman" w:cs="Tahoma"/>
          <w:lang w:val="es-ES_tradnl" w:eastAsia="es-EC"/>
        </w:rPr>
      </w:pPr>
      <w:r w:rsidRPr="00944BA5">
        <w:rPr>
          <w:rFonts w:eastAsia="Times New Roman" w:cs="Tahoma"/>
          <w:lang w:val="es-ES_tradnl" w:eastAsia="es-EC"/>
        </w:rPr>
        <w:t xml:space="preserve">Se efectuará la demolición y retiro de construcciones y estructuras que obstruyan, crucen u obstaculicen las obras, excepto cuando los planos o la Fiscalización indiquen de otra manera. La Fiscalización indicará el sitio para depósitos de los escombros. El pago de las demoliciones que se pudieran presentar se pagará </w:t>
      </w:r>
      <w:r>
        <w:rPr>
          <w:rFonts w:eastAsia="Times New Roman" w:cs="Tahoma"/>
          <w:lang w:val="es-ES_tradnl" w:eastAsia="es-EC"/>
        </w:rPr>
        <w:t>conforme</w:t>
      </w:r>
      <w:r w:rsidRPr="00944BA5">
        <w:rPr>
          <w:rFonts w:eastAsia="Times New Roman" w:cs="Tahoma"/>
          <w:lang w:val="es-ES_tradnl" w:eastAsia="es-EC"/>
        </w:rPr>
        <w:t xml:space="preserve"> a los precios establecidos en la tabla de Cantidades y Precios.</w:t>
      </w:r>
    </w:p>
    <w:p w:rsidR="00F02B7B" w:rsidRDefault="00F02B7B" w:rsidP="00E752AD">
      <w:pPr>
        <w:spacing w:after="0" w:line="240" w:lineRule="auto"/>
        <w:rPr>
          <w:rFonts w:eastAsia="Times New Roman" w:cs="Tahoma"/>
          <w:lang w:val="es-ES_tradnl" w:eastAsia="es-EC"/>
        </w:rPr>
      </w:pPr>
    </w:p>
    <w:p w:rsidR="00F02B7B" w:rsidRPr="00E752AD" w:rsidRDefault="00F02B7B" w:rsidP="00F02B7B">
      <w:pPr>
        <w:numPr>
          <w:ilvl w:val="1"/>
          <w:numId w:val="48"/>
        </w:numPr>
        <w:spacing w:after="0" w:line="240" w:lineRule="auto"/>
        <w:ind w:left="576" w:hanging="576"/>
        <w:outlineLvl w:val="1"/>
        <w:rPr>
          <w:rFonts w:eastAsia="Times New Roman" w:cs="Tahoma"/>
          <w:b/>
          <w:lang w:val="es-ES_tradnl" w:eastAsia="es-EC"/>
        </w:rPr>
      </w:pPr>
      <w:bookmarkStart w:id="19" w:name="_Toc415130726"/>
      <w:bookmarkStart w:id="20" w:name="_Toc415131294"/>
      <w:bookmarkStart w:id="21" w:name="_Toc415131845"/>
      <w:bookmarkStart w:id="22" w:name="_Toc415132476"/>
      <w:bookmarkStart w:id="23" w:name="_Toc415132904"/>
      <w:bookmarkStart w:id="24" w:name="_Toc415133060"/>
      <w:bookmarkStart w:id="25" w:name="_Toc415143642"/>
      <w:bookmarkStart w:id="26" w:name="_Toc415477078"/>
      <w:bookmarkStart w:id="27" w:name="_Toc468995755"/>
      <w:r w:rsidRPr="00E752AD">
        <w:rPr>
          <w:rFonts w:eastAsia="Times New Roman" w:cs="Tahoma"/>
          <w:b/>
          <w:lang w:val="es-ES_tradnl" w:eastAsia="es-EC"/>
        </w:rPr>
        <w:t>Retiro de grava.</w:t>
      </w:r>
      <w:bookmarkEnd w:id="19"/>
      <w:bookmarkEnd w:id="20"/>
      <w:bookmarkEnd w:id="21"/>
      <w:bookmarkEnd w:id="22"/>
      <w:bookmarkEnd w:id="23"/>
      <w:bookmarkEnd w:id="24"/>
      <w:bookmarkEnd w:id="25"/>
      <w:bookmarkEnd w:id="26"/>
      <w:bookmarkEnd w:id="27"/>
    </w:p>
    <w:p w:rsidR="00F02B7B" w:rsidRPr="00F02B7B" w:rsidRDefault="00F02B7B" w:rsidP="00F02B7B">
      <w:pPr>
        <w:spacing w:after="0" w:line="240" w:lineRule="auto"/>
        <w:ind w:left="352"/>
        <w:outlineLvl w:val="0"/>
        <w:rPr>
          <w:rFonts w:ascii="Arial" w:eastAsia="Times New Roman" w:hAnsi="Arial" w:cs="Arial"/>
          <w:lang w:val="es-ES_tradnl" w:eastAsia="es-EC"/>
        </w:rPr>
      </w:pPr>
    </w:p>
    <w:p w:rsidR="00F02B7B" w:rsidRPr="00F02B7B" w:rsidRDefault="00F02B7B" w:rsidP="00F02B7B">
      <w:pPr>
        <w:spacing w:after="0" w:line="240" w:lineRule="auto"/>
        <w:rPr>
          <w:rFonts w:ascii="Arial" w:eastAsia="Times New Roman" w:hAnsi="Arial" w:cs="Arial"/>
          <w:lang w:val="es-ES_tradnl" w:eastAsia="es-EC"/>
        </w:rPr>
      </w:pPr>
      <w:bookmarkStart w:id="28" w:name="_Toc415130727"/>
      <w:bookmarkStart w:id="29" w:name="_Toc415131295"/>
      <w:bookmarkStart w:id="30" w:name="_Toc415131846"/>
      <w:bookmarkStart w:id="31" w:name="_Toc415132477"/>
      <w:bookmarkStart w:id="32" w:name="_Toc415132905"/>
      <w:bookmarkStart w:id="33" w:name="_Toc415133061"/>
      <w:r w:rsidRPr="00F02B7B">
        <w:rPr>
          <w:rFonts w:ascii="Arial" w:eastAsia="Times New Roman" w:hAnsi="Arial" w:cs="Arial"/>
          <w:lang w:val="es-ES_tradnl" w:eastAsia="es-EC"/>
        </w:rPr>
        <w:t xml:space="preserve">Antes de efectuar cualquier trabajo de replanteo o excavación en la plataforma existente destinada a la construcción de la bahía, patio 69 </w:t>
      </w:r>
      <w:proofErr w:type="spellStart"/>
      <w:r w:rsidRPr="00F02B7B">
        <w:rPr>
          <w:rFonts w:ascii="Arial" w:eastAsia="Times New Roman" w:hAnsi="Arial" w:cs="Arial"/>
          <w:lang w:val="es-ES_tradnl" w:eastAsia="es-EC"/>
        </w:rPr>
        <w:t>kV</w:t>
      </w:r>
      <w:proofErr w:type="spellEnd"/>
      <w:r w:rsidRPr="00F02B7B">
        <w:rPr>
          <w:rFonts w:ascii="Arial" w:eastAsia="Times New Roman" w:hAnsi="Arial" w:cs="Arial"/>
          <w:lang w:val="es-ES_tradnl" w:eastAsia="es-EC"/>
        </w:rPr>
        <w:t>, el contratista retirará la grava en los sitios donde se encuentre colocada en un espesor aproximado de 12.50 cm. Esta grava se la colocará en sitios adecuados aprobados por la Fiscalización y procederá a protegerlo para evitar que se contamine.</w:t>
      </w:r>
      <w:bookmarkEnd w:id="28"/>
      <w:bookmarkEnd w:id="29"/>
      <w:bookmarkEnd w:id="30"/>
      <w:bookmarkEnd w:id="31"/>
      <w:bookmarkEnd w:id="32"/>
      <w:bookmarkEnd w:id="33"/>
    </w:p>
    <w:p w:rsidR="00F02B7B" w:rsidRPr="00F02B7B" w:rsidRDefault="00F02B7B" w:rsidP="00E752AD">
      <w:pPr>
        <w:spacing w:after="0" w:line="240" w:lineRule="auto"/>
        <w:outlineLvl w:val="0"/>
        <w:rPr>
          <w:rFonts w:ascii="Arial" w:eastAsia="Times New Roman" w:hAnsi="Arial" w:cs="Arial"/>
          <w:lang w:val="es-ES_tradnl" w:eastAsia="es-EC"/>
        </w:rPr>
      </w:pPr>
    </w:p>
    <w:p w:rsidR="00F02B7B" w:rsidRPr="00E752AD" w:rsidRDefault="00F02B7B" w:rsidP="00E752AD">
      <w:pPr>
        <w:numPr>
          <w:ilvl w:val="1"/>
          <w:numId w:val="48"/>
        </w:numPr>
        <w:spacing w:after="0" w:line="240" w:lineRule="auto"/>
        <w:ind w:left="576" w:hanging="576"/>
        <w:outlineLvl w:val="1"/>
        <w:rPr>
          <w:rFonts w:eastAsia="Times New Roman" w:cs="Tahoma"/>
          <w:b/>
          <w:lang w:val="es-ES_tradnl" w:eastAsia="es-EC"/>
        </w:rPr>
      </w:pPr>
      <w:bookmarkStart w:id="34" w:name="_Toc415143646"/>
      <w:bookmarkStart w:id="35" w:name="_Toc415477082"/>
      <w:bookmarkStart w:id="36" w:name="_Toc468995756"/>
      <w:r w:rsidRPr="00E752AD">
        <w:rPr>
          <w:rFonts w:eastAsia="Times New Roman" w:cs="Tahoma"/>
          <w:b/>
          <w:lang w:val="es-ES_tradnl" w:eastAsia="es-EC"/>
        </w:rPr>
        <w:t>Medida y Forma de Pago.</w:t>
      </w:r>
      <w:bookmarkEnd w:id="34"/>
      <w:bookmarkEnd w:id="35"/>
      <w:bookmarkEnd w:id="36"/>
    </w:p>
    <w:p w:rsidR="0088233A" w:rsidRPr="00E752AD" w:rsidRDefault="00F02B7B" w:rsidP="00E752AD">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las facilidades  necesarias;  el almacenamiento:  la carga y descarga; el suministro y transporte de muestras; los ensayos de laboratorio; Si adicionalmente a los materiales descritos en esta sección, se requieren otros para completar el trabajo, estos serán suministrados e instalados por el Contratista, y su costo debe estar incluido en los precios unitarios de los ítems en los cuales di</w:t>
      </w:r>
      <w:r w:rsidR="00277016">
        <w:rPr>
          <w:rFonts w:ascii="Arial" w:eastAsia="Times New Roman" w:hAnsi="Arial" w:cs="Arial"/>
          <w:lang w:val="es-ES_tradnl" w:eastAsia="es-EC"/>
        </w:rPr>
        <w:t>chos materiales son requeridos.</w:t>
      </w:r>
    </w:p>
    <w:p w:rsidR="00773037" w:rsidRPr="0048333E" w:rsidRDefault="00773037" w:rsidP="00A91C88">
      <w:pPr>
        <w:pStyle w:val="Ttulo1"/>
      </w:pPr>
      <w:bookmarkStart w:id="37" w:name="_Toc468110767"/>
      <w:bookmarkStart w:id="38" w:name="_Toc468113363"/>
      <w:bookmarkStart w:id="39" w:name="_Toc468173726"/>
      <w:bookmarkStart w:id="40" w:name="_Toc468196610"/>
      <w:bookmarkStart w:id="41" w:name="_Toc468197118"/>
      <w:bookmarkStart w:id="42" w:name="_Toc468110768"/>
      <w:bookmarkStart w:id="43" w:name="_Toc468113364"/>
      <w:bookmarkStart w:id="44" w:name="_Toc468173727"/>
      <w:bookmarkStart w:id="45" w:name="_Toc468196611"/>
      <w:bookmarkStart w:id="46" w:name="_Toc468197119"/>
      <w:bookmarkStart w:id="47" w:name="_Toc468110769"/>
      <w:bookmarkStart w:id="48" w:name="_Toc468113365"/>
      <w:bookmarkStart w:id="49" w:name="_Toc468173728"/>
      <w:bookmarkStart w:id="50" w:name="_Toc468196612"/>
      <w:bookmarkStart w:id="51" w:name="_Toc468197120"/>
      <w:bookmarkStart w:id="52" w:name="_Toc468110770"/>
      <w:bookmarkStart w:id="53" w:name="_Toc468113366"/>
      <w:bookmarkStart w:id="54" w:name="_Toc468173729"/>
      <w:bookmarkStart w:id="55" w:name="_Toc468196613"/>
      <w:bookmarkStart w:id="56" w:name="_Toc468197121"/>
      <w:bookmarkStart w:id="57" w:name="_Toc468110771"/>
      <w:bookmarkStart w:id="58" w:name="_Toc468113367"/>
      <w:bookmarkStart w:id="59" w:name="_Toc468173730"/>
      <w:bookmarkStart w:id="60" w:name="_Toc468196614"/>
      <w:bookmarkStart w:id="61" w:name="_Toc468197122"/>
      <w:bookmarkStart w:id="62" w:name="_Toc468110772"/>
      <w:bookmarkStart w:id="63" w:name="_Toc468113368"/>
      <w:bookmarkStart w:id="64" w:name="_Toc468173731"/>
      <w:bookmarkStart w:id="65" w:name="_Toc468196615"/>
      <w:bookmarkStart w:id="66" w:name="_Toc468197123"/>
      <w:bookmarkStart w:id="67" w:name="_Toc468110773"/>
      <w:bookmarkStart w:id="68" w:name="_Toc468113369"/>
      <w:bookmarkStart w:id="69" w:name="_Toc468173732"/>
      <w:bookmarkStart w:id="70" w:name="_Toc468196616"/>
      <w:bookmarkStart w:id="71" w:name="_Toc468197124"/>
      <w:bookmarkStart w:id="72" w:name="_Toc468110774"/>
      <w:bookmarkStart w:id="73" w:name="_Toc468113370"/>
      <w:bookmarkStart w:id="74" w:name="_Toc468173733"/>
      <w:bookmarkStart w:id="75" w:name="_Toc468196617"/>
      <w:bookmarkStart w:id="76" w:name="_Toc468197125"/>
      <w:bookmarkStart w:id="77" w:name="_Toc468110775"/>
      <w:bookmarkStart w:id="78" w:name="_Toc468113371"/>
      <w:bookmarkStart w:id="79" w:name="_Toc468173734"/>
      <w:bookmarkStart w:id="80" w:name="_Toc468196618"/>
      <w:bookmarkStart w:id="81" w:name="_Toc468197126"/>
      <w:bookmarkStart w:id="82" w:name="_Toc468110776"/>
      <w:bookmarkStart w:id="83" w:name="_Toc468113372"/>
      <w:bookmarkStart w:id="84" w:name="_Toc468173735"/>
      <w:bookmarkStart w:id="85" w:name="_Toc468196619"/>
      <w:bookmarkStart w:id="86" w:name="_Toc468197127"/>
      <w:bookmarkStart w:id="87" w:name="_Toc468110777"/>
      <w:bookmarkStart w:id="88" w:name="_Toc468113373"/>
      <w:bookmarkStart w:id="89" w:name="_Toc468173736"/>
      <w:bookmarkStart w:id="90" w:name="_Toc468196620"/>
      <w:bookmarkStart w:id="91" w:name="_Toc468197128"/>
      <w:bookmarkStart w:id="92" w:name="_Toc468110778"/>
      <w:bookmarkStart w:id="93" w:name="_Toc468113374"/>
      <w:bookmarkStart w:id="94" w:name="_Toc468173737"/>
      <w:bookmarkStart w:id="95" w:name="_Toc468196621"/>
      <w:bookmarkStart w:id="96" w:name="_Toc468197129"/>
      <w:bookmarkStart w:id="97" w:name="_Toc468110779"/>
      <w:bookmarkStart w:id="98" w:name="_Toc468113375"/>
      <w:bookmarkStart w:id="99" w:name="_Toc468173738"/>
      <w:bookmarkStart w:id="100" w:name="_Toc468196622"/>
      <w:bookmarkStart w:id="101" w:name="_Toc468197130"/>
      <w:bookmarkStart w:id="102" w:name="_Toc468110780"/>
      <w:bookmarkStart w:id="103" w:name="_Toc468113376"/>
      <w:bookmarkStart w:id="104" w:name="_Toc468173739"/>
      <w:bookmarkStart w:id="105" w:name="_Toc468196623"/>
      <w:bookmarkStart w:id="106" w:name="_Toc468197131"/>
      <w:bookmarkStart w:id="107" w:name="_Toc468110781"/>
      <w:bookmarkStart w:id="108" w:name="_Toc468113377"/>
      <w:bookmarkStart w:id="109" w:name="_Toc468173740"/>
      <w:bookmarkStart w:id="110" w:name="_Toc468196624"/>
      <w:bookmarkStart w:id="111" w:name="_Toc468197132"/>
      <w:bookmarkStart w:id="112" w:name="_Toc468110782"/>
      <w:bookmarkStart w:id="113" w:name="_Toc468113378"/>
      <w:bookmarkStart w:id="114" w:name="_Toc468173741"/>
      <w:bookmarkStart w:id="115" w:name="_Toc468196625"/>
      <w:bookmarkStart w:id="116" w:name="_Toc468197133"/>
      <w:bookmarkStart w:id="117" w:name="_Toc468110783"/>
      <w:bookmarkStart w:id="118" w:name="_Toc468113379"/>
      <w:bookmarkStart w:id="119" w:name="_Toc468173742"/>
      <w:bookmarkStart w:id="120" w:name="_Toc468196626"/>
      <w:bookmarkStart w:id="121" w:name="_Toc468197134"/>
      <w:bookmarkStart w:id="122" w:name="_Toc468110784"/>
      <w:bookmarkStart w:id="123" w:name="_Toc468113380"/>
      <w:bookmarkStart w:id="124" w:name="_Toc468173743"/>
      <w:bookmarkStart w:id="125" w:name="_Toc468196627"/>
      <w:bookmarkStart w:id="126" w:name="_Toc468197135"/>
      <w:bookmarkStart w:id="127" w:name="_Toc468110785"/>
      <w:bookmarkStart w:id="128" w:name="_Toc468113381"/>
      <w:bookmarkStart w:id="129" w:name="_Toc468173744"/>
      <w:bookmarkStart w:id="130" w:name="_Toc468196628"/>
      <w:bookmarkStart w:id="131" w:name="_Toc468197136"/>
      <w:bookmarkStart w:id="132" w:name="_Toc468110786"/>
      <w:bookmarkStart w:id="133" w:name="_Toc468113382"/>
      <w:bookmarkStart w:id="134" w:name="_Toc468173745"/>
      <w:bookmarkStart w:id="135" w:name="_Toc468196629"/>
      <w:bookmarkStart w:id="136" w:name="_Toc468197137"/>
      <w:bookmarkStart w:id="137" w:name="_Toc46899575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48333E">
        <w:t>MOVIMIENTO DE TIERRAS</w:t>
      </w:r>
      <w:bookmarkEnd w:id="137"/>
    </w:p>
    <w:p w:rsidR="00773037" w:rsidRPr="0048333E" w:rsidRDefault="00773037" w:rsidP="005C6BD3">
      <w:pPr>
        <w:pStyle w:val="Ttulo2"/>
      </w:pPr>
      <w:bookmarkStart w:id="138" w:name="_Toc468995758"/>
      <w:r w:rsidRPr="0048333E">
        <w:t>Generalidades</w:t>
      </w:r>
      <w:bookmarkEnd w:id="138"/>
    </w:p>
    <w:p w:rsidR="006A3842" w:rsidRPr="0048333E" w:rsidRDefault="006A3842" w:rsidP="00507629">
      <w:pPr>
        <w:rPr>
          <w:rFonts w:cs="Tahoma"/>
        </w:rPr>
      </w:pPr>
      <w:r w:rsidRPr="0048333E">
        <w:rPr>
          <w:rFonts w:cs="Tahoma"/>
        </w:rPr>
        <w:t>Los trabajos a ser realizados incluyen el suministro de mano de obra, materiales y equipo para efectuar</w:t>
      </w:r>
      <w:r w:rsidR="00A95721">
        <w:rPr>
          <w:rFonts w:cs="Tahoma"/>
        </w:rPr>
        <w:t xml:space="preserve"> tareas previas y posteriores</w:t>
      </w:r>
      <w:r w:rsidRPr="0048333E">
        <w:rPr>
          <w:rFonts w:cs="Tahoma"/>
        </w:rPr>
        <w:t xml:space="preserve"> el movimiento de tierras necesario para la construcción de la</w:t>
      </w:r>
      <w:r w:rsidR="00944BA5">
        <w:rPr>
          <w:rFonts w:cs="Tahoma"/>
        </w:rPr>
        <w:t>s fundaciones</w:t>
      </w:r>
      <w:r w:rsidR="00A95721">
        <w:rPr>
          <w:rFonts w:cs="Tahoma"/>
        </w:rPr>
        <w:t xml:space="preserve"> y canaletas</w:t>
      </w:r>
      <w:r w:rsidR="00944BA5">
        <w:rPr>
          <w:rFonts w:cs="Tahoma"/>
        </w:rPr>
        <w:t xml:space="preserve"> requeridas sobre la plataforma </w:t>
      </w:r>
      <w:r w:rsidRPr="0048333E">
        <w:rPr>
          <w:rFonts w:cs="Tahoma"/>
        </w:rPr>
        <w:t xml:space="preserve">de la  </w:t>
      </w:r>
      <w:r w:rsidRPr="0048333E">
        <w:rPr>
          <w:rFonts w:cs="Tahoma"/>
        </w:rPr>
        <w:lastRenderedPageBreak/>
        <w:t>Subestación</w:t>
      </w:r>
      <w:r w:rsidR="00441F89">
        <w:rPr>
          <w:rFonts w:cs="Tahoma"/>
        </w:rPr>
        <w:t xml:space="preserve"> </w:t>
      </w:r>
      <w:r w:rsidR="00E62A0E">
        <w:rPr>
          <w:rFonts w:cs="Tahoma"/>
        </w:rPr>
        <w:t>Quevedo</w:t>
      </w:r>
      <w:r w:rsidRPr="0048333E">
        <w:rPr>
          <w:rFonts w:cs="Tahoma"/>
        </w:rPr>
        <w:t>, de acuerdo a las cotas y dimensiones indicadas en los planos de construcción. Los trabajos incluidos en esta sección son los siguientes:</w:t>
      </w:r>
      <w:r w:rsidR="00B45AD7" w:rsidRPr="0048333E">
        <w:rPr>
          <w:rFonts w:cs="Tahoma"/>
        </w:rPr>
        <w:tab/>
      </w:r>
    </w:p>
    <w:p w:rsidR="00B45AD7" w:rsidRPr="0048333E" w:rsidRDefault="00B45AD7" w:rsidP="00AA343A">
      <w:pPr>
        <w:pStyle w:val="Prrafodelista"/>
        <w:numPr>
          <w:ilvl w:val="0"/>
          <w:numId w:val="50"/>
        </w:numPr>
        <w:rPr>
          <w:rFonts w:cs="Tahoma"/>
          <w:vanish/>
        </w:rPr>
      </w:pPr>
    </w:p>
    <w:p w:rsidR="00B45AD7" w:rsidRPr="0048333E" w:rsidRDefault="00B45AD7" w:rsidP="00AA343A">
      <w:pPr>
        <w:pStyle w:val="Prrafodelista"/>
        <w:numPr>
          <w:ilvl w:val="0"/>
          <w:numId w:val="50"/>
        </w:numPr>
        <w:rPr>
          <w:rFonts w:cs="Tahoma"/>
          <w:vanish/>
        </w:rPr>
      </w:pPr>
    </w:p>
    <w:p w:rsidR="006A3842" w:rsidRDefault="006A3842" w:rsidP="00B37052">
      <w:pPr>
        <w:pStyle w:val="Titulo3"/>
      </w:pPr>
      <w:r w:rsidRPr="0048333E">
        <w:t>Excavación y rellenos compactos de zanjas,  fosas, fundaciones de estructuras, grupos de ductos, y demás obras civiles y electromecánicas.</w:t>
      </w:r>
    </w:p>
    <w:p w:rsidR="00A95721" w:rsidRDefault="00A95721" w:rsidP="00B37052">
      <w:pPr>
        <w:pStyle w:val="Titulo3"/>
      </w:pPr>
      <w:r>
        <w:t>Sustitución de suelo.</w:t>
      </w:r>
    </w:p>
    <w:p w:rsidR="00A95721" w:rsidRPr="0048333E" w:rsidRDefault="00A95721" w:rsidP="00E752AD">
      <w:pPr>
        <w:pStyle w:val="Titulo3"/>
        <w:numPr>
          <w:ilvl w:val="0"/>
          <w:numId w:val="0"/>
        </w:numPr>
        <w:ind w:left="1080"/>
      </w:pPr>
    </w:p>
    <w:p w:rsidR="00773037" w:rsidRPr="0048333E" w:rsidRDefault="00773037" w:rsidP="005C6BD3">
      <w:pPr>
        <w:pStyle w:val="Ttulo2"/>
      </w:pPr>
      <w:bookmarkStart w:id="139" w:name="_Toc468995759"/>
      <w:r w:rsidRPr="0048333E">
        <w:t>Replanteo y Topografía.</w:t>
      </w:r>
      <w:bookmarkEnd w:id="139"/>
      <w:r w:rsidRPr="0048333E">
        <w:t xml:space="preserve"> </w:t>
      </w:r>
    </w:p>
    <w:p w:rsidR="006A3842" w:rsidRPr="0048333E" w:rsidRDefault="006A3842" w:rsidP="006A3842">
      <w:pPr>
        <w:rPr>
          <w:rFonts w:cs="Tahoma"/>
          <w:lang w:eastAsia="es-ES"/>
        </w:rPr>
      </w:pPr>
      <w:r w:rsidRPr="0048333E">
        <w:rPr>
          <w:rFonts w:cs="Tahoma"/>
          <w:lang w:eastAsia="es-ES"/>
        </w:rPr>
        <w:t>El contratista debe ubicar en el terreno los ejes de las obras  a construirse partiendo de los hitos de referencia o referencias establecidos por CELEC EP TRANSELECTRIC. Este trabajo se hará mediante la ubicación de mojones de hormigón para ejes principales y estacas de madera dura para ejes auxiliares. Esta ubicación debe ser aprobada por la Fiscalización.</w:t>
      </w:r>
    </w:p>
    <w:p w:rsidR="006A3842" w:rsidRPr="0048333E" w:rsidRDefault="006A3842" w:rsidP="006A3842">
      <w:pPr>
        <w:rPr>
          <w:rFonts w:cs="Tahoma"/>
          <w:lang w:eastAsia="es-ES"/>
        </w:rPr>
      </w:pPr>
      <w:r w:rsidRPr="0048333E">
        <w:rPr>
          <w:rFonts w:cs="Tahoma"/>
          <w:lang w:eastAsia="es-ES"/>
        </w:rPr>
        <w:t>Antes y después de realizar el desbroce, la limpieza y remoción, la Contratista hará levantamientos reticulados de la superficie, con perfiles cada 5 m y someterá a la aprobación de la Fiscalización, los cálculos y planos que serán la base para la medición del desbroce y limpieza del movimiento de tierras, respectivamente.</w:t>
      </w:r>
    </w:p>
    <w:p w:rsidR="006A3842" w:rsidRPr="0048333E" w:rsidRDefault="006A3842" w:rsidP="006A3842">
      <w:pPr>
        <w:rPr>
          <w:rFonts w:cs="Tahoma"/>
          <w:lang w:eastAsia="es-ES"/>
        </w:rPr>
      </w:pPr>
      <w:r w:rsidRPr="0048333E">
        <w:rPr>
          <w:rFonts w:cs="Tahoma"/>
          <w:lang w:eastAsia="es-ES"/>
        </w:rPr>
        <w:t>Todos los monumentos, mojones y estacas topográficas deben protegerse adecuadamente. El Contratista debe reemplazar a su costo aquellos que resulten dañados por sus operaciones.</w:t>
      </w:r>
    </w:p>
    <w:p w:rsidR="006A3842" w:rsidRPr="0048333E" w:rsidRDefault="006A3842" w:rsidP="006A3842">
      <w:pPr>
        <w:rPr>
          <w:rFonts w:cs="Tahoma"/>
          <w:lang w:eastAsia="es-ES"/>
        </w:rPr>
      </w:pPr>
      <w:r w:rsidRPr="0048333E">
        <w:rPr>
          <w:rFonts w:cs="Tahoma"/>
          <w:lang w:eastAsia="es-ES"/>
        </w:rPr>
        <w:t xml:space="preserve">El costo de estos trabajos deberá ser incluido en los rubros correspondientes, ya que no se pagará por separado. </w:t>
      </w:r>
    </w:p>
    <w:p w:rsidR="00773037" w:rsidRPr="0048333E" w:rsidRDefault="00773037" w:rsidP="005C6BD3">
      <w:pPr>
        <w:pStyle w:val="Ttulo2"/>
      </w:pPr>
      <w:bookmarkStart w:id="140" w:name="_Toc468995760"/>
      <w:r w:rsidRPr="0048333E">
        <w:t>Desbroce, desbosque y limpieza</w:t>
      </w:r>
      <w:bookmarkEnd w:id="140"/>
    </w:p>
    <w:p w:rsidR="006A3842" w:rsidRPr="0048333E" w:rsidRDefault="006A3842" w:rsidP="006A3842">
      <w:pPr>
        <w:rPr>
          <w:rFonts w:cs="Tahoma"/>
        </w:rPr>
      </w:pPr>
      <w:r w:rsidRPr="0048333E">
        <w:rPr>
          <w:rFonts w:cs="Tahoma"/>
        </w:rPr>
        <w:t>Este trabajo debe efectuarse inevitablemente previo a la realización a los trabajos de construcción, el mismo que consistirá en retirar del área de las futuras construcciones todos los árboles (con sus raíces), arbustos, troncos, matorrales o  cualquier o cualquier otra vegetación que obstaculice el normal desarrollo de los trabajos,  hasta una profundidad no menor a 0.20 m y la  eliminación de todo el material proveniente de las operaciones de limpieza y desbroce.   Esta actividad incluirá el desalojo de los  materiales desbrozados.</w:t>
      </w:r>
    </w:p>
    <w:p w:rsidR="00EA0022" w:rsidRPr="0048333E" w:rsidRDefault="006A3842" w:rsidP="006A3842">
      <w:pPr>
        <w:rPr>
          <w:rFonts w:cs="Tahoma"/>
        </w:rPr>
      </w:pPr>
      <w:r w:rsidRPr="0048333E">
        <w:rPr>
          <w:rFonts w:cs="Tahoma"/>
        </w:rPr>
        <w:t>Los límites del área a ser desbrozada serán indicados por la Fiscalización.</w:t>
      </w:r>
    </w:p>
    <w:p w:rsidR="00773037" w:rsidRPr="0048333E" w:rsidRDefault="00773037" w:rsidP="005C6BD3">
      <w:pPr>
        <w:pStyle w:val="Ttulo2"/>
      </w:pPr>
      <w:bookmarkStart w:id="141" w:name="_Toc468995761"/>
      <w:r w:rsidRPr="0048333E">
        <w:t>Excavación</w:t>
      </w:r>
      <w:bookmarkEnd w:id="141"/>
    </w:p>
    <w:p w:rsidR="006A3842" w:rsidRPr="0048333E" w:rsidRDefault="006A3842" w:rsidP="006A3842">
      <w:pPr>
        <w:rPr>
          <w:rFonts w:cs="Tahoma"/>
        </w:rPr>
      </w:pPr>
      <w:r w:rsidRPr="0048333E">
        <w:rPr>
          <w:rFonts w:cs="Tahoma"/>
        </w:rPr>
        <w:t>Las excavaciones a realizarse para alcanzar los niveles de patios, las  cimentaciones de obras civiles, sanitarias o eléctricas, deben ser realizadas con equipos mecánicos o manuales  en óptimas condiciones de funcionamiento. El Contratista  debe obtener la aprobación de este equipo por parte de la Fiscalización.</w:t>
      </w:r>
    </w:p>
    <w:p w:rsidR="006A3842" w:rsidRPr="0048333E" w:rsidRDefault="006A3842" w:rsidP="006A3842">
      <w:pPr>
        <w:rPr>
          <w:rFonts w:cs="Tahoma"/>
        </w:rPr>
      </w:pPr>
      <w:r w:rsidRPr="0048333E">
        <w:rPr>
          <w:rFonts w:cs="Tahoma"/>
        </w:rPr>
        <w:t xml:space="preserve">La excavación debe ser realizada de acuerdo a los límites, cotas, gradientes y secciones transversales indicadas en los planos o establecidos en el terreno por la Fiscalización.  </w:t>
      </w:r>
    </w:p>
    <w:p w:rsidR="006A3842" w:rsidRPr="0048333E" w:rsidRDefault="006A3842" w:rsidP="006A3842">
      <w:pPr>
        <w:rPr>
          <w:rFonts w:cs="Tahoma"/>
        </w:rPr>
      </w:pPr>
      <w:r w:rsidRPr="0048333E">
        <w:rPr>
          <w:rFonts w:cs="Tahoma"/>
        </w:rPr>
        <w:t>CELEC EP TRANSELECTRIC  no pagará  por excavaciones adicionales que resulten de errores de ubicación, de excavaciones excesivas o sobre excavaciones por procesos constructivos.</w:t>
      </w:r>
    </w:p>
    <w:p w:rsidR="006A3842" w:rsidRPr="0048333E" w:rsidRDefault="006A3842" w:rsidP="006A3842">
      <w:pPr>
        <w:rPr>
          <w:rFonts w:cs="Tahoma"/>
        </w:rPr>
      </w:pPr>
      <w:r w:rsidRPr="0048333E">
        <w:rPr>
          <w:rFonts w:cs="Tahoma"/>
        </w:rPr>
        <w:lastRenderedPageBreak/>
        <w:t>Los materiales por excavarse serán clasificados como sigue:</w:t>
      </w:r>
    </w:p>
    <w:p w:rsidR="006A3842" w:rsidRPr="0048333E" w:rsidRDefault="006A3842" w:rsidP="006D1ABA">
      <w:pPr>
        <w:numPr>
          <w:ilvl w:val="0"/>
          <w:numId w:val="1"/>
        </w:numPr>
        <w:spacing w:after="0" w:line="240" w:lineRule="auto"/>
        <w:rPr>
          <w:rFonts w:cs="Tahoma"/>
        </w:rPr>
      </w:pPr>
      <w:r w:rsidRPr="0048333E">
        <w:rPr>
          <w:rFonts w:cs="Tahoma"/>
        </w:rPr>
        <w:t>Roca: Incluye la roca sana o sólida, que en opinión de la Fiscalización, no pueda removerse sin antes fracturarla con el uso de explosivos o de cuñas, y todo bloque o canto rodado de un volumen superior a un metro cúbico.</w:t>
      </w:r>
    </w:p>
    <w:p w:rsidR="006A3842" w:rsidRPr="0048333E" w:rsidRDefault="006A3842" w:rsidP="006D1ABA">
      <w:pPr>
        <w:numPr>
          <w:ilvl w:val="0"/>
          <w:numId w:val="1"/>
        </w:numPr>
        <w:spacing w:after="0" w:line="240" w:lineRule="auto"/>
        <w:rPr>
          <w:rFonts w:cs="Tahoma"/>
        </w:rPr>
      </w:pPr>
      <w:r w:rsidRPr="0048333E">
        <w:rPr>
          <w:rFonts w:cs="Tahoma"/>
        </w:rPr>
        <w:t>Suelo: Incluye todos los materiales no clasificados como roca.</w:t>
      </w:r>
    </w:p>
    <w:p w:rsidR="00075580" w:rsidRPr="0048333E" w:rsidRDefault="00075580" w:rsidP="00075580">
      <w:pPr>
        <w:spacing w:after="0" w:line="240" w:lineRule="auto"/>
        <w:rPr>
          <w:rFonts w:cs="Tahoma"/>
        </w:rPr>
      </w:pPr>
    </w:p>
    <w:p w:rsidR="00075580" w:rsidRPr="0048333E" w:rsidRDefault="00075580" w:rsidP="006D1ABA">
      <w:pPr>
        <w:pStyle w:val="Ttulo3"/>
        <w:numPr>
          <w:ilvl w:val="2"/>
          <w:numId w:val="5"/>
        </w:numPr>
        <w:rPr>
          <w:rFonts w:ascii="Tahoma" w:hAnsi="Tahoma" w:cs="Tahoma"/>
          <w:b/>
          <w:color w:val="auto"/>
          <w:sz w:val="22"/>
          <w:szCs w:val="22"/>
        </w:rPr>
      </w:pPr>
      <w:bookmarkStart w:id="142" w:name="_Toc468995762"/>
      <w:r w:rsidRPr="0048333E">
        <w:rPr>
          <w:rFonts w:ascii="Tahoma" w:hAnsi="Tahoma" w:cs="Tahoma"/>
          <w:b/>
          <w:color w:val="auto"/>
          <w:sz w:val="22"/>
          <w:szCs w:val="22"/>
        </w:rPr>
        <w:t>Desalojo del material excavado</w:t>
      </w:r>
      <w:bookmarkEnd w:id="142"/>
    </w:p>
    <w:p w:rsidR="00075580" w:rsidRPr="0048333E" w:rsidRDefault="00075580" w:rsidP="00075580">
      <w:pPr>
        <w:rPr>
          <w:rFonts w:cs="Tahoma"/>
        </w:rPr>
      </w:pPr>
      <w:r w:rsidRPr="0048333E">
        <w:rPr>
          <w:rFonts w:cs="Tahoma"/>
        </w:rPr>
        <w:t>Los materiales excavados, aceptables para rellenos serán transportados y colocados en sectores que no dificulten  los trabajos, previa la aprobación por parte de la Fiscalización.</w:t>
      </w:r>
    </w:p>
    <w:p w:rsidR="00075580" w:rsidRPr="0048333E" w:rsidRDefault="00075580" w:rsidP="00075580">
      <w:pPr>
        <w:rPr>
          <w:rFonts w:cs="Tahoma"/>
        </w:rPr>
      </w:pPr>
      <w:r w:rsidRPr="0048333E">
        <w:rPr>
          <w:rFonts w:cs="Tahoma"/>
        </w:rPr>
        <w:t>Cuando exista material en exceso o inapropiado para ser utilizado en los rellenos, debe ser desalojado por la Contratista, sin el reconocimiento de pagos adicionales y en sectores aprobados por la Fiscalización.  Los materiales desalojados no causarán obstrucción a cursos de agua y no afectarán  la apariencia de las áreas vecinas, no deben producir inestabilidad de los taludes naturales cercanos y deben quedar convenientemente conformados. El material no debe ser arrojado en propiedades adyacentes a los límites de construcción, sin un permiso por escrito de los dueños de dichas propiedades que debe ser obtenido por el Contratista.</w:t>
      </w:r>
    </w:p>
    <w:p w:rsidR="00075580" w:rsidRPr="0048333E" w:rsidRDefault="00075580" w:rsidP="006D1ABA">
      <w:pPr>
        <w:pStyle w:val="Ttulo3"/>
        <w:numPr>
          <w:ilvl w:val="2"/>
          <w:numId w:val="5"/>
        </w:numPr>
        <w:rPr>
          <w:rFonts w:ascii="Tahoma" w:hAnsi="Tahoma" w:cs="Tahoma"/>
          <w:b/>
          <w:color w:val="auto"/>
          <w:sz w:val="22"/>
          <w:szCs w:val="22"/>
        </w:rPr>
      </w:pPr>
      <w:bookmarkStart w:id="143" w:name="_Toc468995763"/>
      <w:r w:rsidRPr="0048333E">
        <w:rPr>
          <w:rFonts w:ascii="Tahoma" w:hAnsi="Tahoma" w:cs="Tahoma"/>
          <w:b/>
          <w:color w:val="auto"/>
          <w:sz w:val="22"/>
          <w:szCs w:val="22"/>
        </w:rPr>
        <w:t>Excavaciones para plataformas.</w:t>
      </w:r>
      <w:bookmarkEnd w:id="143"/>
    </w:p>
    <w:p w:rsidR="00075580" w:rsidRPr="0048333E" w:rsidRDefault="00075580" w:rsidP="00075580">
      <w:pPr>
        <w:rPr>
          <w:rFonts w:cs="Tahoma"/>
        </w:rPr>
      </w:pPr>
      <w:r w:rsidRPr="0048333E">
        <w:rPr>
          <w:rFonts w:cs="Tahoma"/>
        </w:rPr>
        <w:t>Son los trabajos necesarios para la conformación de las rasantes en caminos, patios y terrazas, de acuerdo a las alineaciones, cotas y gradientes indicados en los planos de construcción y a lo ordenado por la Fiscalización.</w:t>
      </w:r>
    </w:p>
    <w:p w:rsidR="00075580" w:rsidRPr="0048333E" w:rsidRDefault="00075580" w:rsidP="00075580">
      <w:pPr>
        <w:rPr>
          <w:rFonts w:cs="Tahoma"/>
        </w:rPr>
      </w:pPr>
      <w:r w:rsidRPr="0048333E">
        <w:rPr>
          <w:rFonts w:cs="Tahoma"/>
        </w:rPr>
        <w:t>Los trabajos de excavación deben ejecutarse con una secuencia que permita tener permanentemente un drenaje natural de las aguas lluvias.</w:t>
      </w:r>
    </w:p>
    <w:p w:rsidR="00075580" w:rsidRPr="0048333E" w:rsidRDefault="00075580" w:rsidP="00075580">
      <w:pPr>
        <w:rPr>
          <w:rFonts w:cs="Tahoma"/>
        </w:rPr>
      </w:pPr>
      <w:r w:rsidRPr="0048333E">
        <w:rPr>
          <w:rFonts w:cs="Tahoma"/>
        </w:rPr>
        <w:t>Al llegar a las cotas de la rasante indicadas en los planos, el Contratista debe informar a  la Fiscalización para que observe la calidad del suelo de la rasante.  Si la Fiscalización estima necesario, ordenará a Contratista continuar con la excavación en los sectores, donde a su criterio, el suelo no sea adecuado.</w:t>
      </w:r>
    </w:p>
    <w:p w:rsidR="00075580" w:rsidRPr="0048333E" w:rsidRDefault="00075580" w:rsidP="00075580">
      <w:pPr>
        <w:rPr>
          <w:rFonts w:cs="Tahoma"/>
        </w:rPr>
      </w:pPr>
      <w:r w:rsidRPr="0048333E">
        <w:rPr>
          <w:rFonts w:cs="Tahoma"/>
        </w:rPr>
        <w:t>Después de cualquier excavación efectuada, los suelos naturales expuestos deben ser escarificados hasta una profundidad de 15 cm e hidratados (si es necesario) y serán compactadas al menos al 95% de la densidad máxima obtenida según el ensayo AASHTO T-180 (</w:t>
      </w:r>
      <w:proofErr w:type="spellStart"/>
      <w:r w:rsidRPr="0048333E">
        <w:rPr>
          <w:rFonts w:cs="Tahoma"/>
        </w:rPr>
        <w:t>Próctor</w:t>
      </w:r>
      <w:proofErr w:type="spellEnd"/>
      <w:r w:rsidRPr="0048333E">
        <w:rPr>
          <w:rFonts w:cs="Tahoma"/>
        </w:rPr>
        <w:t xml:space="preserve"> Modificado).</w:t>
      </w:r>
    </w:p>
    <w:p w:rsidR="00075580" w:rsidRPr="0048333E" w:rsidRDefault="00075580" w:rsidP="00075580">
      <w:pPr>
        <w:rPr>
          <w:rFonts w:cs="Tahoma"/>
        </w:rPr>
      </w:pPr>
      <w:r w:rsidRPr="0048333E">
        <w:rPr>
          <w:rFonts w:cs="Tahoma"/>
        </w:rPr>
        <w:t>Los taludes de las excavaciones se construirán siguiendo los alineamientos y las inclinaciones indicadas en los planos y deben quedar conformados por trazos rectos y uniformes.  La tolerancia será de ± 5 cm medidos en la luz que queda entre el talud y una  regla de 3 m de longitud; esta luz se medirá perpendicularmente al talud.</w:t>
      </w:r>
    </w:p>
    <w:p w:rsidR="00075580" w:rsidRPr="0048333E" w:rsidRDefault="00075580" w:rsidP="00075580">
      <w:pPr>
        <w:rPr>
          <w:rFonts w:cs="Tahoma"/>
        </w:rPr>
      </w:pPr>
      <w:r w:rsidRPr="0048333E">
        <w:rPr>
          <w:rFonts w:cs="Tahoma"/>
        </w:rPr>
        <w:t>En caso de haber irregularidades mayores a esta tolerancia no se permitirá ejecutar rellenos y por lo tanto el Contratista debe seguir el corte hasta obtener taludes dentro de los márgenes de aceptación a su costo.</w:t>
      </w:r>
    </w:p>
    <w:p w:rsidR="00075580" w:rsidRPr="0048333E" w:rsidRDefault="00075580" w:rsidP="00075580">
      <w:pPr>
        <w:rPr>
          <w:rFonts w:cs="Tahoma"/>
        </w:rPr>
      </w:pPr>
      <w:r w:rsidRPr="0048333E">
        <w:rPr>
          <w:rFonts w:cs="Tahoma"/>
        </w:rPr>
        <w:t>Cuando se ejecuten excavaciones en roca, se inspeccionará que los taludes queden estables y se remuevan todos los pedazos sueltos de roca.</w:t>
      </w:r>
    </w:p>
    <w:p w:rsidR="00075580" w:rsidRPr="0048333E" w:rsidRDefault="00075580" w:rsidP="00B37052">
      <w:pPr>
        <w:pStyle w:val="Titulo3"/>
      </w:pPr>
      <w:r w:rsidRPr="0048333E">
        <w:t xml:space="preserve">Excavaciones para fundaciones de patios, canales de cables, canaletas de drenaje, bancos de ductos, zanjas, muros, obras de arte, etc.            </w:t>
      </w:r>
    </w:p>
    <w:p w:rsidR="00075580" w:rsidRPr="0048333E" w:rsidRDefault="00075580" w:rsidP="00075580">
      <w:pPr>
        <w:rPr>
          <w:rFonts w:cs="Tahoma"/>
        </w:rPr>
      </w:pPr>
      <w:r w:rsidRPr="0048333E">
        <w:rPr>
          <w:rFonts w:cs="Tahoma"/>
        </w:rPr>
        <w:lastRenderedPageBreak/>
        <w:t>Las excavaciones para obras en plataformas, deben ejecutarse una vez concluida la construcción de las mismas en los patios de maniobra.</w:t>
      </w:r>
    </w:p>
    <w:p w:rsidR="00075580" w:rsidRPr="0048333E" w:rsidRDefault="00075580" w:rsidP="00075580">
      <w:pPr>
        <w:rPr>
          <w:rFonts w:cs="Tahoma"/>
        </w:rPr>
      </w:pPr>
      <w:r w:rsidRPr="0048333E">
        <w:rPr>
          <w:rFonts w:cs="Tahoma"/>
        </w:rPr>
        <w:t xml:space="preserve">Las dimensiones para las excavaciones son las que se indican </w:t>
      </w:r>
      <w:r w:rsidR="00507629" w:rsidRPr="0048333E">
        <w:rPr>
          <w:rFonts w:cs="Tahoma"/>
        </w:rPr>
        <w:t xml:space="preserve">en los planos de construcción. </w:t>
      </w:r>
      <w:r w:rsidRPr="0048333E">
        <w:rPr>
          <w:rFonts w:cs="Tahoma"/>
        </w:rPr>
        <w:t>Si por  razones de inestabilidad del suelo o bajo valor soportante, se requiera incrementar  las dimensiones de la excavación, el Contratista procederá previa autorización por escrito de la Fiscalización.</w:t>
      </w:r>
    </w:p>
    <w:p w:rsidR="00075580" w:rsidRPr="0048333E" w:rsidRDefault="00075580" w:rsidP="00075580">
      <w:pPr>
        <w:rPr>
          <w:rFonts w:cs="Tahoma"/>
        </w:rPr>
      </w:pPr>
      <w:r w:rsidRPr="0048333E">
        <w:rPr>
          <w:rFonts w:cs="Tahoma"/>
        </w:rPr>
        <w:t>Cuando la excavación excediera las cotas o dimensiones señaladas en los planos u ordenadas por la Fiscalización, el Contratista a su costo, debe rellenar la sobre excavación con hormigón del mismo tipo del que corresponda a la cimentación.</w:t>
      </w:r>
    </w:p>
    <w:p w:rsidR="00075580" w:rsidRPr="0048333E" w:rsidRDefault="00075580" w:rsidP="00075580">
      <w:pPr>
        <w:rPr>
          <w:rFonts w:cs="Tahoma"/>
        </w:rPr>
      </w:pPr>
      <w:r w:rsidRPr="0048333E">
        <w:rPr>
          <w:rFonts w:cs="Tahoma"/>
        </w:rPr>
        <w:t>Todas las excavaciones deben protegerse con cerramiento o con cubiertas resistentes y movibles para evitar accidentes.</w:t>
      </w:r>
    </w:p>
    <w:p w:rsidR="00075580" w:rsidRPr="0048333E" w:rsidRDefault="00075580" w:rsidP="00075580">
      <w:pPr>
        <w:rPr>
          <w:rFonts w:cs="Tahoma"/>
        </w:rPr>
      </w:pPr>
      <w:r w:rsidRPr="0048333E">
        <w:rPr>
          <w:rFonts w:cs="Tahoma"/>
        </w:rPr>
        <w:t>En general, las excavaciones deben permanecer expuestas el menor tiempo posible. En ningún caso este tiempo debe ser mayor a cuatro (4) días.   En todo caso el Contratista  será responsable de la estabilidad de la excavación.</w:t>
      </w:r>
    </w:p>
    <w:p w:rsidR="00075580" w:rsidRPr="0048333E" w:rsidRDefault="00075580" w:rsidP="00075580">
      <w:pPr>
        <w:rPr>
          <w:rFonts w:cs="Tahoma"/>
        </w:rPr>
      </w:pPr>
      <w:r w:rsidRPr="0048333E">
        <w:rPr>
          <w:rFonts w:cs="Tahoma"/>
        </w:rPr>
        <w:t xml:space="preserve">En aquellas excavaciones que a criterio de la Fiscalización, se haya disturbado el suelo de fundación debido a operaciones del Contratista o por haber permanecido descubiertas por más tiempo del especificado,  el Contratista, a su costo debe proteger el fondo de la excavación con una losa de hormigón, tipo C, de 6 cm de espesor.  Esta losa es adicional al </w:t>
      </w:r>
      <w:proofErr w:type="spellStart"/>
      <w:r w:rsidRPr="0048333E">
        <w:rPr>
          <w:rFonts w:cs="Tahoma"/>
        </w:rPr>
        <w:t>replantillo</w:t>
      </w:r>
      <w:proofErr w:type="spellEnd"/>
      <w:r w:rsidRPr="0048333E">
        <w:rPr>
          <w:rFonts w:cs="Tahoma"/>
        </w:rPr>
        <w:t xml:space="preserve"> que debe realizarse en  todas las fundaciones de equipos y edificaciones.</w:t>
      </w:r>
    </w:p>
    <w:p w:rsidR="00075580" w:rsidRPr="0048333E" w:rsidRDefault="00075580" w:rsidP="00075580">
      <w:pPr>
        <w:rPr>
          <w:rFonts w:cs="Tahoma"/>
        </w:rPr>
      </w:pPr>
      <w:r w:rsidRPr="0048333E">
        <w:rPr>
          <w:rFonts w:cs="Tahoma"/>
        </w:rPr>
        <w:t>Para  las excavaciones que lleguen al nivel freático y, en época de lluvias, el Contratista debe disponer de equipos adecuados para  desagüe con el fin de conservarlas secas hasta el inicio del  curado del hormigón.   El método de desagüe debe ser el que  apruebe la Fiscalización y en ningún caso  debe producir perturbación en el suelo del fondo de la excavación ni erosión en los taludes.</w:t>
      </w:r>
    </w:p>
    <w:p w:rsidR="00075580" w:rsidRPr="0048333E" w:rsidRDefault="00075580" w:rsidP="00075580">
      <w:pPr>
        <w:rPr>
          <w:rFonts w:cs="Tahoma"/>
        </w:rPr>
      </w:pPr>
      <w:r w:rsidRPr="0048333E">
        <w:rPr>
          <w:rFonts w:cs="Tahoma"/>
        </w:rPr>
        <w:t>Toda excavación con una profundidad mayor a tres (3) m debe ser entibada, al igual que aquellas excavaciones de menor profundidad, que, a juicio de la Fiscalización, puedan  derrumbarse o pongan en peligro la estabilidad de construcciones  existentes.  Cualquier daño ocasionado será de absoluta responsabilidad del Contratista.  En todos los casos el diseño y el cálculo del entibado deben ser aprobados por la Fiscalización, no se reconocerá ningún  pago adicional por el uso de entibados.</w:t>
      </w:r>
    </w:p>
    <w:p w:rsidR="00075580" w:rsidRPr="0048333E" w:rsidRDefault="00075580" w:rsidP="00075580">
      <w:pPr>
        <w:rPr>
          <w:rFonts w:cs="Tahoma"/>
        </w:rPr>
      </w:pPr>
      <w:r w:rsidRPr="0048333E">
        <w:rPr>
          <w:rFonts w:cs="Tahoma"/>
        </w:rPr>
        <w:t>Si el material excavado es satisfactorio para el relleno y no se retira de inmediato, se depositará a una distancia del borde de  la excavación de por lo menos igual a la profundidad de esa excavación.</w:t>
      </w:r>
    </w:p>
    <w:p w:rsidR="00075580" w:rsidRPr="0048333E" w:rsidRDefault="00075580" w:rsidP="00075580">
      <w:pPr>
        <w:rPr>
          <w:rFonts w:cs="Tahoma"/>
        </w:rPr>
      </w:pPr>
      <w:r w:rsidRPr="0048333E">
        <w:rPr>
          <w:rFonts w:cs="Tahoma"/>
        </w:rPr>
        <w:t>La excavación de zanjas para la instalación de tuberías debe tener un ancho suficiente para permitir el acoplamiento de los tubos y un buen apisonamiento del material que sirva de lecho debajo y alrededor del tubo.  El ancho de la excavación será 40 cm mayor que el diámetro exterior de la tubería.</w:t>
      </w:r>
    </w:p>
    <w:p w:rsidR="00075580" w:rsidRPr="0048333E" w:rsidRDefault="00075580" w:rsidP="00075580">
      <w:pPr>
        <w:rPr>
          <w:rFonts w:cs="Tahoma"/>
        </w:rPr>
      </w:pPr>
      <w:r w:rsidRPr="0048333E">
        <w:rPr>
          <w:rFonts w:cs="Tahoma"/>
        </w:rPr>
        <w:t>Cuando se coloque tuberías de campana, se formará en el lecho de tierra o arena las ranuras correspondientes para dar cabida a la campana.  La Fiscalización verificará los niveles de excavación terminada e inspeccionará que el lecho sea firme y adecuado para  colocar las tuberías.</w:t>
      </w:r>
    </w:p>
    <w:p w:rsidR="00075580" w:rsidRPr="0048333E" w:rsidRDefault="00075580" w:rsidP="00075580">
      <w:pPr>
        <w:rPr>
          <w:rFonts w:cs="Tahoma"/>
        </w:rPr>
      </w:pPr>
      <w:r w:rsidRPr="0048333E">
        <w:rPr>
          <w:rFonts w:cs="Tahoma"/>
        </w:rPr>
        <w:lastRenderedPageBreak/>
        <w:t>Para aprobar el lecho de las tuberías si el suelo no es firme se considerarán las siguientes observaciones:</w:t>
      </w:r>
    </w:p>
    <w:p w:rsidR="00075580" w:rsidRPr="0048333E" w:rsidRDefault="00075580" w:rsidP="00075580">
      <w:pPr>
        <w:ind w:left="708" w:hanging="708"/>
        <w:rPr>
          <w:rFonts w:cs="Tahoma"/>
        </w:rPr>
      </w:pPr>
      <w:r w:rsidRPr="0048333E">
        <w:rPr>
          <w:rFonts w:cs="Tahoma"/>
        </w:rPr>
        <w:t>a)</w:t>
      </w:r>
      <w:r w:rsidRPr="0048333E">
        <w:rPr>
          <w:rFonts w:cs="Tahoma"/>
        </w:rPr>
        <w:tab/>
        <w:t>Cuando se encuentre roca, tierra endurecida u otro material firme el Contratista debe excavar más abajo de la rasante de fondo, hasta una profundidad de 2 cm por cada 30 cm de relleno por encima del tubo, pero que no exceda de 3/4 del  diámetro interior del tubo y se debe rellenar con material seleccionado compresible y ligeramente compactado para obtener un relleno uniforme pero flexible.</w:t>
      </w:r>
    </w:p>
    <w:p w:rsidR="00075580" w:rsidRPr="0048333E" w:rsidRDefault="00075580" w:rsidP="00075580">
      <w:pPr>
        <w:ind w:left="708" w:hanging="708"/>
        <w:rPr>
          <w:rFonts w:cs="Tahoma"/>
        </w:rPr>
      </w:pPr>
      <w:r w:rsidRPr="0048333E">
        <w:rPr>
          <w:rFonts w:cs="Tahoma"/>
        </w:rPr>
        <w:t>b)</w:t>
      </w:r>
      <w:r w:rsidRPr="0048333E">
        <w:rPr>
          <w:rFonts w:cs="Tahoma"/>
        </w:rPr>
        <w:tab/>
        <w:t>Cuando no se encuentre un lecho firme al nivel indicado en los planos a causa de un terreno blando o expansible, el Contratista debe retirar este material hasta una profundidad que fijará la Fiscalización y se rellenará con material aprobado y debidamente compactado para que proporcione el apoyo adecuado a la tubería.</w:t>
      </w:r>
    </w:p>
    <w:p w:rsidR="00075580" w:rsidRPr="0048333E" w:rsidRDefault="00075580" w:rsidP="00075580">
      <w:pPr>
        <w:rPr>
          <w:rFonts w:cs="Tahoma"/>
        </w:rPr>
      </w:pPr>
      <w:r w:rsidRPr="0048333E">
        <w:rPr>
          <w:rFonts w:cs="Tahoma"/>
        </w:rPr>
        <w:t>El material de excavación, si es satisfactorio para el relleno, será depositado a un costado de la excavación de tal manera que no dificulte la colocación de los tubos y el depósito estará alejado cuando menos a 2 metros del borde de la excavación para evitar derrumbes.</w:t>
      </w:r>
    </w:p>
    <w:p w:rsidR="00773037" w:rsidRPr="0048333E" w:rsidRDefault="00773037" w:rsidP="005C6BD3">
      <w:pPr>
        <w:pStyle w:val="Ttulo2"/>
      </w:pPr>
      <w:bookmarkStart w:id="144" w:name="_Toc468995764"/>
      <w:r w:rsidRPr="0048333E">
        <w:t>Rellenos Compactados</w:t>
      </w:r>
      <w:bookmarkEnd w:id="144"/>
    </w:p>
    <w:p w:rsidR="00075580" w:rsidRPr="0048333E" w:rsidRDefault="00075580" w:rsidP="00075580">
      <w:pPr>
        <w:rPr>
          <w:rFonts w:cs="Tahoma"/>
        </w:rPr>
      </w:pPr>
      <w:r w:rsidRPr="0048333E">
        <w:rPr>
          <w:rFonts w:cs="Tahoma"/>
        </w:rPr>
        <w:t>Este trabajo consistirá en la ejecución de rellenos de acuerdo con las líneas y gradientes indicadas en los planos o como indique la Fiscalización.</w:t>
      </w:r>
    </w:p>
    <w:p w:rsidR="00075580" w:rsidRPr="0048333E" w:rsidRDefault="00075580" w:rsidP="00075580">
      <w:pPr>
        <w:rPr>
          <w:rFonts w:cs="Tahoma"/>
        </w:rPr>
      </w:pPr>
      <w:r w:rsidRPr="0048333E">
        <w:rPr>
          <w:rFonts w:cs="Tahoma"/>
        </w:rPr>
        <w:t xml:space="preserve">El relleno para las plataformas será ejecutado con material de </w:t>
      </w:r>
      <w:r w:rsidR="005F6B37" w:rsidRPr="0048333E">
        <w:rPr>
          <w:rFonts w:cs="Tahoma"/>
        </w:rPr>
        <w:t>sub-base</w:t>
      </w:r>
      <w:r w:rsidR="00D5225C">
        <w:rPr>
          <w:rFonts w:cs="Tahoma"/>
        </w:rPr>
        <w:t xml:space="preserve"> 50% y material de sitio 50%</w:t>
      </w:r>
      <w:r w:rsidR="005F6B37" w:rsidRPr="0048333E">
        <w:rPr>
          <w:rFonts w:cs="Tahoma"/>
        </w:rPr>
        <w:t xml:space="preserve">, </w:t>
      </w:r>
      <w:r w:rsidRPr="0048333E">
        <w:rPr>
          <w:rFonts w:cs="Tahoma"/>
        </w:rPr>
        <w:t xml:space="preserve">adecuado para tal fin y aprobado por la Fiscalización. Este material se lo empleará hasta  la cota final de la plataforma indicada en los planos. </w:t>
      </w:r>
    </w:p>
    <w:p w:rsidR="00075580" w:rsidRPr="0048333E" w:rsidRDefault="005F6B37" w:rsidP="00075580">
      <w:pPr>
        <w:rPr>
          <w:rFonts w:cs="Tahoma"/>
        </w:rPr>
      </w:pPr>
      <w:r w:rsidRPr="0048333E">
        <w:rPr>
          <w:rFonts w:cs="Tahoma"/>
        </w:rPr>
        <w:t>El material</w:t>
      </w:r>
      <w:r w:rsidR="00075580" w:rsidRPr="0048333E">
        <w:rPr>
          <w:rFonts w:cs="Tahoma"/>
        </w:rPr>
        <w:t xml:space="preserve"> puede ser obtenido de las minas indicadas por la Fiscalización y debe ser compactado a un mínimo del 95% de la densidad máxima obtenida con el procedimiento </w:t>
      </w:r>
      <w:proofErr w:type="spellStart"/>
      <w:r w:rsidR="00075580" w:rsidRPr="0048333E">
        <w:rPr>
          <w:rFonts w:cs="Tahoma"/>
        </w:rPr>
        <w:t>Próctor</w:t>
      </w:r>
      <w:proofErr w:type="spellEnd"/>
      <w:r w:rsidR="00075580" w:rsidRPr="0048333E">
        <w:rPr>
          <w:rFonts w:cs="Tahoma"/>
        </w:rPr>
        <w:t xml:space="preserve"> modificado.</w:t>
      </w:r>
    </w:p>
    <w:p w:rsidR="00075580" w:rsidRPr="0048333E" w:rsidRDefault="00075580" w:rsidP="00075580">
      <w:pPr>
        <w:rPr>
          <w:rFonts w:cs="Tahoma"/>
        </w:rPr>
      </w:pPr>
      <w:r w:rsidRPr="0048333E">
        <w:rPr>
          <w:rFonts w:cs="Tahoma"/>
        </w:rPr>
        <w:t xml:space="preserve">Los suelos excavados que sean adecuados para relleno, deben protegerse de cualquier exceso de humedad que prohíba su uso. Si no se ha suministrado dicha protección y el material natural se vuelve inadecuado, corresponderá al Contratista suministrar a su costo el material adecuado de relleno.  </w:t>
      </w:r>
    </w:p>
    <w:p w:rsidR="00075580" w:rsidRPr="0048333E" w:rsidRDefault="00075580" w:rsidP="00075580">
      <w:pPr>
        <w:rPr>
          <w:rFonts w:cs="Tahoma"/>
        </w:rPr>
      </w:pPr>
      <w:r w:rsidRPr="0048333E">
        <w:rPr>
          <w:rFonts w:cs="Tahoma"/>
        </w:rPr>
        <w:t>En dicho caso se usará material natural, local o de préstamo.   No se reconocerá ningún pago adicional por sobre acarreo de los materiales para relleno.</w:t>
      </w:r>
    </w:p>
    <w:p w:rsidR="00075580" w:rsidRPr="0048333E" w:rsidRDefault="00075580" w:rsidP="00075580">
      <w:pPr>
        <w:rPr>
          <w:rFonts w:cs="Tahoma"/>
        </w:rPr>
      </w:pPr>
      <w:r w:rsidRPr="0048333E">
        <w:rPr>
          <w:rFonts w:cs="Tahoma"/>
        </w:rPr>
        <w:t>Todos los materiales para los rellenos deben ser aprobados por la Fiscalización, antes de ser utilizados.</w:t>
      </w:r>
    </w:p>
    <w:p w:rsidR="00075580" w:rsidRPr="0048333E" w:rsidRDefault="00075580" w:rsidP="00075580">
      <w:pPr>
        <w:rPr>
          <w:rFonts w:cs="Tahoma"/>
        </w:rPr>
      </w:pPr>
      <w:r w:rsidRPr="0048333E">
        <w:rPr>
          <w:rFonts w:cs="Tahoma"/>
        </w:rPr>
        <w:t>El área donde se colocarán rellenos debe desbrozarse, limpiarse, y la capa vegetal, raíces, etc. serán retiradas hasta una profundidad de por lo menos 20 cm o como indique  la Fiscalización.</w:t>
      </w:r>
    </w:p>
    <w:p w:rsidR="00075580" w:rsidRPr="0048333E" w:rsidRDefault="00075580" w:rsidP="00075580">
      <w:pPr>
        <w:rPr>
          <w:rFonts w:cs="Tahoma"/>
        </w:rPr>
      </w:pPr>
      <w:r w:rsidRPr="0048333E">
        <w:rPr>
          <w:rFonts w:cs="Tahoma"/>
        </w:rPr>
        <w:t xml:space="preserve">Cuando el material de relleno deba ser colocado a media ladera, el terreno debe ser excavado para formar escalones de las dimensiones indicadas en los planos o determinadas  por la Fiscalización.   </w:t>
      </w:r>
    </w:p>
    <w:p w:rsidR="00075580" w:rsidRPr="0048333E" w:rsidRDefault="00075580" w:rsidP="00075580">
      <w:pPr>
        <w:rPr>
          <w:rFonts w:cs="Tahoma"/>
        </w:rPr>
      </w:pPr>
      <w:r w:rsidRPr="0048333E">
        <w:rPr>
          <w:rFonts w:cs="Tahoma"/>
        </w:rPr>
        <w:t>En general estos escalones deben tener una dimensión tal, que permitan la operación del equipo de colocación y de compactación.</w:t>
      </w:r>
    </w:p>
    <w:p w:rsidR="00075580" w:rsidRPr="0048333E" w:rsidRDefault="00075580" w:rsidP="00075580">
      <w:pPr>
        <w:rPr>
          <w:rFonts w:cs="Tahoma"/>
        </w:rPr>
      </w:pPr>
      <w:r w:rsidRPr="0048333E">
        <w:rPr>
          <w:rFonts w:cs="Tahoma"/>
        </w:rPr>
        <w:lastRenderedPageBreak/>
        <w:t>El Contratista usará cualquier equipo de compactación que produzca los resultados especificados, una vez que haya obtenido la aprobación por escrito de este equipo por parte de la Fiscalización.</w:t>
      </w:r>
    </w:p>
    <w:p w:rsidR="00075580" w:rsidRPr="0048333E" w:rsidRDefault="00075580" w:rsidP="00075580">
      <w:pPr>
        <w:rPr>
          <w:rFonts w:cs="Tahoma"/>
        </w:rPr>
      </w:pPr>
      <w:r w:rsidRPr="0048333E">
        <w:rPr>
          <w:rFonts w:cs="Tahoma"/>
        </w:rPr>
        <w:t>Todo material aprobado por la Fiscalización, para ser utilizado en los rellenos debe ser colocado en capas horizontales que no excedan de veinte (20) centímetros de espesor de material suelto a todo lo ancho de la sección transversal, a menos que la Fiscalización indique lo contrario.</w:t>
      </w:r>
    </w:p>
    <w:p w:rsidR="00075580" w:rsidRPr="0048333E" w:rsidRDefault="00075580" w:rsidP="00075580">
      <w:pPr>
        <w:rPr>
          <w:rFonts w:cs="Tahoma"/>
        </w:rPr>
      </w:pPr>
      <w:r w:rsidRPr="0048333E">
        <w:rPr>
          <w:rFonts w:cs="Tahoma"/>
        </w:rPr>
        <w:t>Todo el material de relleno que deba colocarse atrás o delante de muros de contención debe ser de tipo granular limpio y totalmente libre de materia orgánica.</w:t>
      </w:r>
    </w:p>
    <w:p w:rsidR="00075580" w:rsidRPr="0048333E" w:rsidRDefault="00075580" w:rsidP="00075580">
      <w:pPr>
        <w:rPr>
          <w:rFonts w:cs="Tahoma"/>
        </w:rPr>
      </w:pPr>
      <w:r w:rsidRPr="0048333E">
        <w:rPr>
          <w:rFonts w:cs="Tahoma"/>
        </w:rPr>
        <w:t xml:space="preserve">Los parámetros técnicos del  material a ser empleado para los rellenos compactados en las plataformas, </w:t>
      </w:r>
      <w:r w:rsidR="00F25EE7">
        <w:rPr>
          <w:rFonts w:cs="Tahoma"/>
        </w:rPr>
        <w:t>en fundaciones de equipos</w:t>
      </w:r>
      <w:r w:rsidRPr="0048333E">
        <w:rPr>
          <w:rFonts w:cs="Tahoma"/>
        </w:rPr>
        <w:t xml:space="preserve"> y en todas las demás estructuras  son los que a continuación se detallan:</w:t>
      </w:r>
    </w:p>
    <w:p w:rsidR="00075580" w:rsidRPr="0048333E" w:rsidRDefault="00075580" w:rsidP="00AA343A">
      <w:pPr>
        <w:numPr>
          <w:ilvl w:val="0"/>
          <w:numId w:val="7"/>
        </w:numPr>
        <w:spacing w:after="0" w:line="240" w:lineRule="auto"/>
        <w:rPr>
          <w:rFonts w:cs="Tahoma"/>
        </w:rPr>
      </w:pPr>
      <w:r w:rsidRPr="0048333E">
        <w:rPr>
          <w:rFonts w:cs="Tahoma"/>
        </w:rPr>
        <w:t>El material de sub-base clase</w:t>
      </w:r>
      <w:r w:rsidR="005011FF">
        <w:rPr>
          <w:rFonts w:cs="Tahoma"/>
        </w:rPr>
        <w:t xml:space="preserve"> 3</w:t>
      </w:r>
      <w:r w:rsidRPr="0048333E">
        <w:rPr>
          <w:rFonts w:cs="Tahoma"/>
        </w:rPr>
        <w:t xml:space="preserve">  para rellenos de plataformas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Pr="0048333E" w:rsidRDefault="00075580" w:rsidP="00075580">
      <w:pPr>
        <w:spacing w:after="0" w:line="240" w:lineRule="auto"/>
        <w:ind w:left="360"/>
        <w:rPr>
          <w:rFonts w:cs="Tahoma"/>
        </w:rPr>
      </w:pPr>
    </w:p>
    <w:p w:rsidR="00075580" w:rsidRPr="0048333E" w:rsidRDefault="00075580" w:rsidP="00075580">
      <w:pPr>
        <w:jc w:val="center"/>
        <w:rPr>
          <w:rFonts w:cs="Tahoma"/>
        </w:rPr>
      </w:pPr>
      <w:r w:rsidRPr="0048333E">
        <w:rPr>
          <w:rFonts w:cs="Tahoma"/>
          <w:noProof/>
          <w:lang w:eastAsia="es-EC"/>
        </w:rPr>
        <w:drawing>
          <wp:inline distT="0" distB="0" distL="0" distR="0" wp14:anchorId="4B5EF661" wp14:editId="151ECB6C">
            <wp:extent cx="3419475" cy="18764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075580" w:rsidRPr="0048333E" w:rsidRDefault="00075580" w:rsidP="00AA343A">
      <w:pPr>
        <w:numPr>
          <w:ilvl w:val="0"/>
          <w:numId w:val="7"/>
        </w:numPr>
        <w:spacing w:after="0" w:line="240" w:lineRule="auto"/>
        <w:rPr>
          <w:rFonts w:cs="Tahoma"/>
        </w:rPr>
      </w:pPr>
      <w:r w:rsidRPr="0048333E">
        <w:rPr>
          <w:rFonts w:cs="Tahoma"/>
        </w:rPr>
        <w:t xml:space="preserve">Además,  los agregados gruesos que se empleen deberán tener un coeficiente de desgaste  máximo de 50%, de acuerdo con el ensayo de abrasión de los Ángeles. La capacidad de soporte corresponderá a un CBR igual o mayor del 30%. </w:t>
      </w:r>
    </w:p>
    <w:p w:rsidR="00075580" w:rsidRPr="0048333E" w:rsidRDefault="00075580" w:rsidP="00AA343A">
      <w:pPr>
        <w:numPr>
          <w:ilvl w:val="0"/>
          <w:numId w:val="8"/>
        </w:numPr>
        <w:spacing w:after="0" w:line="240" w:lineRule="auto"/>
        <w:rPr>
          <w:rFonts w:cs="Tahoma"/>
        </w:rPr>
      </w:pPr>
      <w:r w:rsidRPr="0048333E">
        <w:rPr>
          <w:rFonts w:cs="Tahoma"/>
        </w:rPr>
        <w:t>El material de base clase 3, debe cumplir con los requisitos de granulometría que se especifican la siguiente tabla:</w:t>
      </w:r>
    </w:p>
    <w:p w:rsidR="00075580" w:rsidRPr="0048333E" w:rsidRDefault="00075580" w:rsidP="00075580">
      <w:pPr>
        <w:ind w:left="720"/>
        <w:jc w:val="center"/>
        <w:rPr>
          <w:rFonts w:cs="Tahoma"/>
        </w:rPr>
      </w:pPr>
      <w:r w:rsidRPr="0048333E">
        <w:rPr>
          <w:rFonts w:cs="Tahoma"/>
          <w:noProof/>
          <w:lang w:eastAsia="es-EC"/>
        </w:rPr>
        <w:drawing>
          <wp:inline distT="0" distB="0" distL="0" distR="0" wp14:anchorId="596E9C17" wp14:editId="0366FE7E">
            <wp:extent cx="3419475" cy="15525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1552575"/>
                    </a:xfrm>
                    <a:prstGeom prst="rect">
                      <a:avLst/>
                    </a:prstGeom>
                    <a:noFill/>
                    <a:ln>
                      <a:noFill/>
                    </a:ln>
                  </pic:spPr>
                </pic:pic>
              </a:graphicData>
            </a:graphic>
          </wp:inline>
        </w:drawing>
      </w:r>
    </w:p>
    <w:p w:rsidR="00075580" w:rsidRPr="0048333E" w:rsidRDefault="00075580" w:rsidP="00AA343A">
      <w:pPr>
        <w:numPr>
          <w:ilvl w:val="0"/>
          <w:numId w:val="9"/>
        </w:numPr>
        <w:spacing w:after="0" w:line="240" w:lineRule="auto"/>
        <w:rPr>
          <w:rFonts w:cs="Tahoma"/>
        </w:rPr>
      </w:pPr>
      <w:r w:rsidRPr="0048333E">
        <w:rPr>
          <w:rFonts w:cs="Tahoma"/>
        </w:rPr>
        <w:t>En cualquiera de los casos, los materiales observarán lo indicado en el: VOLUMEN N° 3 ESPECIFICACIONES GENERALES PARA LA CONSTRUCCIÓN DE CAMINOS Y PUENTES. NORMA ECUATORIANA VIAL NEVI-12-MTOP</w:t>
      </w:r>
    </w:p>
    <w:p w:rsidR="00E62D12" w:rsidRPr="0048333E" w:rsidRDefault="00E62D12" w:rsidP="00E62D12">
      <w:pPr>
        <w:rPr>
          <w:rFonts w:cs="Tahoma"/>
        </w:rPr>
      </w:pPr>
    </w:p>
    <w:p w:rsidR="00075580" w:rsidRPr="0048333E" w:rsidRDefault="00075580" w:rsidP="00E62D12">
      <w:pPr>
        <w:rPr>
          <w:rFonts w:cs="Tahoma"/>
        </w:rPr>
      </w:pPr>
      <w:r w:rsidRPr="0048333E">
        <w:rPr>
          <w:rFonts w:cs="Tahoma"/>
        </w:rPr>
        <w:lastRenderedPageBreak/>
        <w:t>El Contratista presentará para su aprobación los certificados expedidos por un laboratorio aprobado por la Fiscalización de los siguientes ensayos, para demostrar que el material es apto para ser usado en los rellenos compactados:</w:t>
      </w:r>
    </w:p>
    <w:p w:rsidR="00075580" w:rsidRPr="0048333E" w:rsidRDefault="00075580" w:rsidP="00075580">
      <w:pPr>
        <w:rPr>
          <w:rFonts w:cs="Tahoma"/>
        </w:rPr>
      </w:pPr>
    </w:p>
    <w:tbl>
      <w:tblPr>
        <w:tblW w:w="0" w:type="auto"/>
        <w:tblInd w:w="817" w:type="dxa"/>
        <w:tblBorders>
          <w:top w:val="dashed" w:sz="4" w:space="0" w:color="auto"/>
          <w:bottom w:val="dashed" w:sz="4" w:space="0" w:color="auto"/>
          <w:insideH w:val="dashed" w:sz="4" w:space="0" w:color="auto"/>
        </w:tblBorders>
        <w:tblLook w:val="01E0" w:firstRow="1" w:lastRow="1" w:firstColumn="1" w:lastColumn="1" w:noHBand="0" w:noVBand="0"/>
      </w:tblPr>
      <w:tblGrid>
        <w:gridCol w:w="3686"/>
        <w:gridCol w:w="2551"/>
      </w:tblGrid>
      <w:tr w:rsidR="00507629" w:rsidRPr="0048333E" w:rsidTr="002633A4">
        <w:trPr>
          <w:trHeight w:val="504"/>
        </w:trPr>
        <w:tc>
          <w:tcPr>
            <w:tcW w:w="3686" w:type="dxa"/>
            <w:vAlign w:val="center"/>
          </w:tcPr>
          <w:p w:rsidR="00075580" w:rsidRPr="0048333E" w:rsidRDefault="00075580" w:rsidP="002633A4">
            <w:pPr>
              <w:jc w:val="center"/>
              <w:rPr>
                <w:rFonts w:cs="Tahoma"/>
              </w:rPr>
            </w:pPr>
            <w:r w:rsidRPr="0048333E">
              <w:rPr>
                <w:rFonts w:cs="Tahoma"/>
              </w:rPr>
              <w:t>Ensayo</w:t>
            </w:r>
          </w:p>
        </w:tc>
        <w:tc>
          <w:tcPr>
            <w:tcW w:w="2551" w:type="dxa"/>
            <w:vAlign w:val="center"/>
          </w:tcPr>
          <w:p w:rsidR="00075580" w:rsidRPr="0048333E" w:rsidRDefault="00075580" w:rsidP="002633A4">
            <w:pPr>
              <w:jc w:val="center"/>
              <w:rPr>
                <w:rFonts w:cs="Tahoma"/>
              </w:rPr>
            </w:pPr>
            <w:r w:rsidRPr="0048333E">
              <w:rPr>
                <w:rFonts w:cs="Tahoma"/>
              </w:rPr>
              <w:t>Procedimiento</w:t>
            </w:r>
          </w:p>
        </w:tc>
      </w:tr>
    </w:tbl>
    <w:p w:rsidR="00075580" w:rsidRPr="0048333E" w:rsidRDefault="00075580" w:rsidP="00075580">
      <w:pPr>
        <w:rPr>
          <w:rFonts w:cs="Tahoma"/>
        </w:rPr>
      </w:pPr>
    </w:p>
    <w:tbl>
      <w:tblPr>
        <w:tblW w:w="0" w:type="auto"/>
        <w:tblInd w:w="817" w:type="dxa"/>
        <w:tblBorders>
          <w:bottom w:val="dashed" w:sz="4" w:space="0" w:color="auto"/>
        </w:tblBorders>
        <w:tblLook w:val="01E0" w:firstRow="1" w:lastRow="1" w:firstColumn="1" w:lastColumn="1" w:noHBand="0" w:noVBand="0"/>
      </w:tblPr>
      <w:tblGrid>
        <w:gridCol w:w="3685"/>
        <w:gridCol w:w="2552"/>
      </w:tblGrid>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Granulometría</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T27 y T11</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plástico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líquido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T89</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Peso específico</w:t>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T100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Compactación standard</w:t>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T99</w:t>
            </w:r>
          </w:p>
        </w:tc>
      </w:tr>
      <w:tr w:rsidR="00507629" w:rsidRPr="0048333E" w:rsidTr="002633A4">
        <w:trPr>
          <w:trHeight w:val="693"/>
        </w:trPr>
        <w:tc>
          <w:tcPr>
            <w:tcW w:w="3685" w:type="dxa"/>
          </w:tcPr>
          <w:p w:rsidR="00075580" w:rsidRPr="0048333E" w:rsidRDefault="00075580" w:rsidP="00E62D12">
            <w:pPr>
              <w:spacing w:before="240" w:line="240" w:lineRule="auto"/>
              <w:rPr>
                <w:rFonts w:cs="Tahoma"/>
              </w:rPr>
            </w:pPr>
            <w:r w:rsidRPr="0048333E">
              <w:rPr>
                <w:rFonts w:cs="Tahoma"/>
              </w:rPr>
              <w:t>Compactación modificada</w:t>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T180</w:t>
            </w:r>
          </w:p>
          <w:p w:rsidR="00075580" w:rsidRPr="0048333E" w:rsidRDefault="00075580" w:rsidP="00E62D12">
            <w:pPr>
              <w:spacing w:line="240" w:lineRule="auto"/>
              <w:rPr>
                <w:rFonts w:cs="Tahoma"/>
              </w:rPr>
            </w:pPr>
          </w:p>
        </w:tc>
      </w:tr>
    </w:tbl>
    <w:p w:rsidR="00075580" w:rsidRPr="0048333E" w:rsidRDefault="00075580" w:rsidP="00075580">
      <w:pPr>
        <w:rPr>
          <w:rFonts w:cs="Tahoma"/>
        </w:rPr>
      </w:pPr>
    </w:p>
    <w:p w:rsidR="00075580" w:rsidRPr="0048333E" w:rsidRDefault="00075580" w:rsidP="00075580">
      <w:pPr>
        <w:rPr>
          <w:rFonts w:cs="Tahoma"/>
        </w:rPr>
      </w:pPr>
      <w:r w:rsidRPr="0048333E">
        <w:rPr>
          <w:rFonts w:cs="Tahoma"/>
        </w:rPr>
        <w:t>Para verificar el cumplimiento de los requisitos de densidad especificadas, la Fiscalización controlará la densidad obtenida, en las capas compactadas en zonas elegidas al azar.   La Fiscalización hará ensayos de densidad de acuerdo con el método AASHTO T-147, y si este ensayo demuestra que la densidad obtenida es menor a la especificada,  el Contratista a su costo efectuará los trabajos que se requieran para alcanzar los límites fijados.</w:t>
      </w:r>
    </w:p>
    <w:p w:rsidR="00075580" w:rsidRPr="0048333E" w:rsidRDefault="00075580" w:rsidP="00075580">
      <w:pPr>
        <w:rPr>
          <w:rFonts w:cs="Tahoma"/>
        </w:rPr>
      </w:pPr>
      <w:r w:rsidRPr="0048333E">
        <w:rPr>
          <w:rFonts w:cs="Tahoma"/>
        </w:rPr>
        <w:t>La Fiscalización podrá usar otros tipos de ensayos y métodos  normalizados, para determinar la densidad en el campo.</w:t>
      </w:r>
    </w:p>
    <w:p w:rsidR="00075580" w:rsidRPr="0048333E" w:rsidRDefault="00075580" w:rsidP="00B37052">
      <w:pPr>
        <w:pStyle w:val="Titulo3"/>
      </w:pPr>
      <w:r w:rsidRPr="0048333E">
        <w:t>Rellenos compactados para plataformas.</w:t>
      </w:r>
    </w:p>
    <w:p w:rsidR="00075580" w:rsidRPr="0048333E" w:rsidRDefault="00075580" w:rsidP="00075580">
      <w:pPr>
        <w:rPr>
          <w:rFonts w:cs="Tahoma"/>
        </w:rPr>
      </w:pPr>
      <w:r w:rsidRPr="0048333E">
        <w:rPr>
          <w:rFonts w:cs="Tahoma"/>
        </w:rPr>
        <w:t xml:space="preserve">En los rellenos compactados de plataformas para caminos de acceso permanentes, patios, terrazas, (con material </w:t>
      </w:r>
      <w:r w:rsidR="00404369" w:rsidRPr="0048333E">
        <w:rPr>
          <w:rFonts w:cs="Tahoma"/>
        </w:rPr>
        <w:t xml:space="preserve">tipo sub base, aprobado por la fiscalización), </w:t>
      </w:r>
      <w:r w:rsidRPr="0048333E">
        <w:rPr>
          <w:rFonts w:cs="Tahoma"/>
        </w:rPr>
        <w:t>la densidad de las capas compactadas debe ser como mínimo, el 95% de la densidad máxima  obtenida según el ensayo AASHTO T-180 (</w:t>
      </w:r>
      <w:proofErr w:type="spellStart"/>
      <w:r w:rsidRPr="0048333E">
        <w:rPr>
          <w:rFonts w:cs="Tahoma"/>
        </w:rPr>
        <w:t>próctor</w:t>
      </w:r>
      <w:proofErr w:type="spellEnd"/>
      <w:r w:rsidRPr="0048333E">
        <w:rPr>
          <w:rFonts w:cs="Tahoma"/>
        </w:rPr>
        <w:t xml:space="preserve"> modificado). </w:t>
      </w:r>
    </w:p>
    <w:p w:rsidR="00075580" w:rsidRPr="0048333E" w:rsidRDefault="00075580" w:rsidP="00075580">
      <w:pPr>
        <w:rPr>
          <w:rFonts w:cs="Tahoma"/>
        </w:rPr>
      </w:pPr>
      <w:r w:rsidRPr="0048333E">
        <w:rPr>
          <w:rFonts w:cs="Tahoma"/>
        </w:rPr>
        <w:t>El grado de compactación relativa a obtenerse en las diferentes labores de la obra, estarán estipuladas en las especificaciones especiales. Como regla general se obtendrá los valores indicados en la Tabla 305-2.1.</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240"/>
      </w:tblGrid>
      <w:tr w:rsidR="00507629" w:rsidRPr="0048333E" w:rsidTr="00075580">
        <w:trPr>
          <w:trHeight w:val="780"/>
          <w:jc w:val="center"/>
        </w:trPr>
        <w:tc>
          <w:tcPr>
            <w:tcW w:w="1777" w:type="dxa"/>
            <w:shd w:val="clear" w:color="auto" w:fill="auto"/>
            <w:hideMark/>
          </w:tcPr>
          <w:p w:rsidR="00075580" w:rsidRPr="0048333E" w:rsidRDefault="00075580" w:rsidP="002633A4">
            <w:pPr>
              <w:jc w:val="center"/>
              <w:rPr>
                <w:rFonts w:cs="Tahoma"/>
                <w:b/>
                <w:bCs/>
              </w:rPr>
            </w:pPr>
            <w:r w:rsidRPr="0048333E">
              <w:rPr>
                <w:rFonts w:cs="Tahoma"/>
                <w:b/>
                <w:bCs/>
              </w:rPr>
              <w:lastRenderedPageBreak/>
              <w:t>Compactación Relativa (Porcentaje)</w:t>
            </w:r>
          </w:p>
        </w:tc>
        <w:tc>
          <w:tcPr>
            <w:tcW w:w="4240" w:type="dxa"/>
            <w:shd w:val="clear" w:color="auto" w:fill="auto"/>
            <w:noWrap/>
            <w:hideMark/>
          </w:tcPr>
          <w:p w:rsidR="00075580" w:rsidRPr="0048333E" w:rsidRDefault="00075580" w:rsidP="002633A4">
            <w:pPr>
              <w:jc w:val="center"/>
              <w:rPr>
                <w:rFonts w:cs="Tahoma"/>
                <w:b/>
                <w:bCs/>
              </w:rPr>
            </w:pPr>
            <w:r w:rsidRPr="0048333E">
              <w:rPr>
                <w:rFonts w:cs="Tahoma"/>
                <w:b/>
                <w:bCs/>
              </w:rPr>
              <w:t>Superficie o Capas</w:t>
            </w:r>
          </w:p>
        </w:tc>
      </w:tr>
      <w:tr w:rsidR="00507629" w:rsidRPr="0048333E" w:rsidTr="00075580">
        <w:trPr>
          <w:trHeight w:val="34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90%</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relleno</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corte</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 xml:space="preserve">Terraplenes o rellenos </w:t>
            </w:r>
          </w:p>
        </w:tc>
      </w:tr>
      <w:tr w:rsidR="00507629" w:rsidRPr="0048333E" w:rsidTr="00075580">
        <w:trPr>
          <w:trHeight w:val="270"/>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proofErr w:type="spellStart"/>
            <w:r w:rsidRPr="0048333E">
              <w:rPr>
                <w:rFonts w:cs="Tahoma"/>
              </w:rPr>
              <w:t>Subrasante</w:t>
            </w:r>
            <w:proofErr w:type="spellEnd"/>
            <w:r w:rsidRPr="0048333E">
              <w:rPr>
                <w:rFonts w:cs="Tahoma"/>
              </w:rPr>
              <w:t xml:space="preserve"> formadas por suelo seleccionado</w:t>
            </w:r>
          </w:p>
        </w:tc>
      </w:tr>
    </w:tbl>
    <w:p w:rsidR="00075580" w:rsidRPr="0048333E" w:rsidRDefault="00075580" w:rsidP="00075580">
      <w:pPr>
        <w:rPr>
          <w:rFonts w:cs="Tahoma"/>
        </w:rPr>
      </w:pPr>
    </w:p>
    <w:p w:rsidR="00075580" w:rsidRPr="0048333E" w:rsidRDefault="00075580" w:rsidP="00075580">
      <w:pPr>
        <w:jc w:val="center"/>
        <w:rPr>
          <w:rFonts w:cs="Tahoma"/>
        </w:rPr>
      </w:pPr>
      <w:r w:rsidRPr="0048333E">
        <w:rPr>
          <w:rFonts w:cs="Tahoma"/>
        </w:rPr>
        <w:t>Tabla 305-2.1. Fuente: MOP-001</w:t>
      </w:r>
    </w:p>
    <w:p w:rsidR="00075580" w:rsidRPr="0048333E" w:rsidRDefault="00075580" w:rsidP="00075580">
      <w:pPr>
        <w:rPr>
          <w:rFonts w:cs="Tahoma"/>
        </w:rPr>
      </w:pPr>
      <w:r w:rsidRPr="0048333E">
        <w:rPr>
          <w:rFonts w:cs="Tahoma"/>
        </w:rPr>
        <w:t>La mezcla de materiales deberá tener un límite líquido máximo de 35 y un índice de plasticidad no mayor de 9.</w:t>
      </w:r>
    </w:p>
    <w:p w:rsidR="00075580" w:rsidRPr="0048333E" w:rsidRDefault="00075580" w:rsidP="00075580">
      <w:pPr>
        <w:rPr>
          <w:rFonts w:cs="Tahoma"/>
        </w:rPr>
      </w:pPr>
      <w:r w:rsidRPr="0048333E">
        <w:rPr>
          <w:rFonts w:cs="Tahoma"/>
        </w:rPr>
        <w:t>Los niveles finales de la rasante del relleno serán indicados en los planos y la superficie estará conformada con una tolerancia de ± 5 cm de la rasante requerida, en una distancia horizontal de 15m.</w:t>
      </w:r>
    </w:p>
    <w:p w:rsidR="00075580" w:rsidRPr="0048333E" w:rsidRDefault="00075580" w:rsidP="00075580">
      <w:pPr>
        <w:rPr>
          <w:rFonts w:cs="Tahoma"/>
        </w:rPr>
      </w:pPr>
      <w:r w:rsidRPr="0048333E">
        <w:rPr>
          <w:rFonts w:cs="Tahoma"/>
        </w:rPr>
        <w:t>En caso de rellenos sobre superficies de roca, el Contratista debe humedecerlos con agua inmediatamente antes de colocar, tender y compactar la primera capa.</w:t>
      </w:r>
    </w:p>
    <w:p w:rsidR="00075580" w:rsidRPr="0048333E" w:rsidRDefault="00075580" w:rsidP="00075580">
      <w:pPr>
        <w:rPr>
          <w:rFonts w:cs="Tahoma"/>
        </w:rPr>
      </w:pPr>
      <w:r w:rsidRPr="0048333E">
        <w:rPr>
          <w:rFonts w:cs="Tahoma"/>
        </w:rPr>
        <w:t>Si el equipo de compactación produce laminaciones en el relleno que se esté colocando, la superficie de cada capa compactada será escarificada y re-compactada, antes de colocar la capa siguiente.</w:t>
      </w:r>
    </w:p>
    <w:p w:rsidR="00075580" w:rsidRPr="0048333E" w:rsidRDefault="00075580" w:rsidP="00075580">
      <w:pPr>
        <w:rPr>
          <w:rFonts w:cs="Tahoma"/>
        </w:rPr>
      </w:pPr>
      <w:r w:rsidRPr="0048333E">
        <w:rPr>
          <w:rFonts w:cs="Tahoma"/>
        </w:rPr>
        <w:t>Se debe suspender la colocación de materiales para rellenos, si a criterio de la Fiscalización, la humedad del material es mayor o menor que la óptima y lo mismo cuando haya lluvias.</w:t>
      </w:r>
    </w:p>
    <w:p w:rsidR="00075580" w:rsidRPr="0048333E" w:rsidRDefault="00075580" w:rsidP="00075580">
      <w:pPr>
        <w:rPr>
          <w:rFonts w:cs="Tahoma"/>
        </w:rPr>
      </w:pPr>
      <w:r w:rsidRPr="0048333E">
        <w:rPr>
          <w:rFonts w:cs="Tahoma"/>
        </w:rPr>
        <w:t>Cuando los trabajos de relleno se suspendan por lluvias o por amenaza de lluvia, el Contratista debe emparejar la superficie del relleno para facilitar el drenaje.  Antes de reiniciar el trabajo se debe escarificar la superficie del relleno para obtener una movilización con la capa posterior y la humedad dentro de los límites especificados.</w:t>
      </w:r>
    </w:p>
    <w:p w:rsidR="005F6B37" w:rsidRPr="0048333E" w:rsidRDefault="00075580" w:rsidP="00B37052">
      <w:pPr>
        <w:pStyle w:val="Titulo3"/>
      </w:pPr>
      <w:r w:rsidRPr="0048333E">
        <w:t>Rellenos  sobre  zapatas  de  fundaciones,  zapatas de  muros,  zapatas  de  estribos, sobre bancos de ductos, en zanjas, en obras de arte, etc.</w:t>
      </w:r>
    </w:p>
    <w:p w:rsidR="00075580" w:rsidRDefault="00075580" w:rsidP="00075580">
      <w:pPr>
        <w:rPr>
          <w:rFonts w:cs="Tahoma"/>
        </w:rPr>
      </w:pPr>
      <w:r w:rsidRPr="0048333E">
        <w:rPr>
          <w:rFonts w:cs="Tahoma"/>
        </w:rPr>
        <w:t>En los rellenos compactados sobre zapatas de fundaciones, al igual que en los rellenos sobre banco de ductos y en rellenos de zanjas, la densidad de las capas compactadas debe ser como mínimo el 95 % de la densidad máxima obtenida según el ensayo AASHTO T-99 (</w:t>
      </w:r>
      <w:proofErr w:type="spellStart"/>
      <w:r w:rsidRPr="0048333E">
        <w:rPr>
          <w:rFonts w:cs="Tahoma"/>
        </w:rPr>
        <w:t>Próctor</w:t>
      </w:r>
      <w:proofErr w:type="spellEnd"/>
      <w:r w:rsidRPr="0048333E">
        <w:rPr>
          <w:rFonts w:cs="Tahoma"/>
        </w:rPr>
        <w:t xml:space="preserve"> </w:t>
      </w:r>
      <w:proofErr w:type="spellStart"/>
      <w:r w:rsidRPr="0048333E">
        <w:rPr>
          <w:rFonts w:cs="Tahoma"/>
        </w:rPr>
        <w:t>Standar</w:t>
      </w:r>
      <w:proofErr w:type="spellEnd"/>
      <w:r w:rsidRPr="0048333E">
        <w:rPr>
          <w:rFonts w:cs="Tahoma"/>
        </w:rPr>
        <w:t>).</w:t>
      </w:r>
      <w:r w:rsidR="000A1FBB">
        <w:rPr>
          <w:rFonts w:cs="Tahoma"/>
        </w:rPr>
        <w:t xml:space="preserve"> El material de relleno será el indicado en los planos o determinado por la Fiscalización</w:t>
      </w:r>
      <w:r w:rsidR="003D24E3">
        <w:rPr>
          <w:rFonts w:cs="Tahoma"/>
        </w:rPr>
        <w:t>.</w:t>
      </w:r>
    </w:p>
    <w:p w:rsidR="003D24E3" w:rsidRPr="00E752AD" w:rsidRDefault="003D24E3" w:rsidP="00E752AD">
      <w:pPr>
        <w:pStyle w:val="Prrafodelista"/>
        <w:numPr>
          <w:ilvl w:val="0"/>
          <w:numId w:val="9"/>
        </w:numPr>
        <w:rPr>
          <w:rFonts w:eastAsia="Times New Roman" w:cs="Tahoma"/>
          <w:b/>
          <w:lang w:val="es-ES_tradnl" w:eastAsia="es-EC"/>
        </w:rPr>
      </w:pPr>
      <w:r>
        <w:rPr>
          <w:rFonts w:eastAsia="Times New Roman" w:cs="Tahoma"/>
          <w:b/>
          <w:lang w:val="es-ES_tradnl" w:eastAsia="es-EC"/>
        </w:rPr>
        <w:t>F</w:t>
      </w:r>
      <w:r w:rsidRPr="00E752AD">
        <w:rPr>
          <w:rFonts w:eastAsia="Times New Roman" w:cs="Tahoma"/>
          <w:b/>
          <w:lang w:val="es-ES_tradnl" w:eastAsia="es-EC"/>
        </w:rPr>
        <w:t>i</w:t>
      </w:r>
      <w:r>
        <w:rPr>
          <w:rFonts w:eastAsia="Times New Roman" w:cs="Tahoma"/>
          <w:b/>
          <w:lang w:val="es-ES_tradnl" w:eastAsia="es-EC"/>
        </w:rPr>
        <w:t>l</w:t>
      </w:r>
      <w:r w:rsidRPr="00E752AD">
        <w:rPr>
          <w:rFonts w:eastAsia="Times New Roman" w:cs="Tahoma"/>
          <w:b/>
          <w:lang w:val="es-ES_tradnl" w:eastAsia="es-EC"/>
        </w:rPr>
        <w:t>tro Invertido</w:t>
      </w:r>
    </w:p>
    <w:p w:rsidR="003D24E3" w:rsidRPr="003D24E3" w:rsidRDefault="003D24E3" w:rsidP="003D24E3">
      <w:pPr>
        <w:spacing w:after="0" w:line="240" w:lineRule="auto"/>
        <w:rPr>
          <w:rFonts w:eastAsia="Times New Roman" w:cs="Tahoma"/>
          <w:lang w:val="es-ES_tradnl" w:eastAsia="es-EC"/>
        </w:rPr>
      </w:pPr>
      <w:r w:rsidRPr="003D24E3">
        <w:rPr>
          <w:rFonts w:eastAsia="Times New Roman" w:cs="Tahoma"/>
          <w:lang w:val="es-ES_tradnl" w:eastAsia="es-EC"/>
        </w:rPr>
        <w:t xml:space="preserve">Bajo </w:t>
      </w:r>
      <w:r>
        <w:rPr>
          <w:rFonts w:eastAsia="Times New Roman" w:cs="Tahoma"/>
          <w:lang w:val="es-ES_tradnl" w:eastAsia="es-EC"/>
        </w:rPr>
        <w:t xml:space="preserve">las fundaciones de estructuras, </w:t>
      </w:r>
      <w:r w:rsidRPr="003D24E3">
        <w:rPr>
          <w:rFonts w:eastAsia="Times New Roman" w:cs="Tahoma"/>
          <w:lang w:val="es-ES_tradnl" w:eastAsia="es-EC"/>
        </w:rPr>
        <w:t xml:space="preserve"> equipos</w:t>
      </w:r>
      <w:r>
        <w:rPr>
          <w:rFonts w:eastAsia="Times New Roman" w:cs="Tahoma"/>
          <w:lang w:val="es-ES_tradnl" w:eastAsia="es-EC"/>
        </w:rPr>
        <w:t xml:space="preserve">, canaletas </w:t>
      </w:r>
      <w:r w:rsidRPr="003D24E3">
        <w:rPr>
          <w:rFonts w:eastAsia="Times New Roman" w:cs="Tahoma"/>
          <w:lang w:val="es-ES_tradnl" w:eastAsia="es-EC"/>
        </w:rPr>
        <w:t xml:space="preserve"> y bajo toda otra obra civil determinada por la Fiscalización, se procederá a sustituir el suelo de cimentación en un espesor determinado en los planos o por la Fiscalización, con material granular. El </w:t>
      </w:r>
      <w:r w:rsidRPr="003D24E3">
        <w:rPr>
          <w:rFonts w:eastAsia="Times New Roman" w:cs="Tahoma"/>
          <w:lang w:val="es-ES_tradnl" w:eastAsia="es-EC"/>
        </w:rPr>
        <w:lastRenderedPageBreak/>
        <w:t xml:space="preserve">material de sustitución (filtro invertido) que se use para el efecto, estará definido de acuerdo al siguiente esquema: capa inferior con material granular duro y sano de tamaño que oscile entre los 15 y 20 cm, la segunda capa con material granular duro y sano de tamaño que oscile entre los 5 y 10 cm y la última capa con material granular duro y sano de tamaño que oscile entre los 2,5 y 5 cm. El material granular a emplearse deberá cumplir con una dureza de características similares |ángeles). El filtro invertido se construirá colocando el material mencionado anteriormente en capas (acomodadas con herramientas manuales), de acuerdo al esquema antes descrito,  procurando dejar entre las rocas o gravas que constituyen el filtro invertido, los espacios que permitan disipar la capacidad expansiva del suelo natural. La Fiscalización  aprobará cada uno de los materiales a ser empleados, previa presentación de los ensayos que evidencien la calidad del material a ser empleado. La sustitución de suelo llevada  a cabo, deberá ser protegida mediante el uso de geotextil (no tejido) NT-1600 o similar, de acuerdo a las dimensiones señaladas en los planos o indicadas por la Fiscalización. </w:t>
      </w:r>
    </w:p>
    <w:p w:rsidR="005011FF" w:rsidRDefault="005011FF" w:rsidP="00075580">
      <w:pPr>
        <w:rPr>
          <w:rFonts w:cs="Tahoma"/>
        </w:rPr>
      </w:pPr>
    </w:p>
    <w:p w:rsidR="00075580" w:rsidRPr="00E752AD" w:rsidRDefault="005011FF" w:rsidP="00E752AD">
      <w:pPr>
        <w:pStyle w:val="Prrafodelista"/>
        <w:numPr>
          <w:ilvl w:val="0"/>
          <w:numId w:val="9"/>
        </w:numPr>
        <w:rPr>
          <w:rFonts w:cs="Tahoma"/>
          <w:b/>
        </w:rPr>
      </w:pPr>
      <w:r w:rsidRPr="00E752AD">
        <w:rPr>
          <w:rFonts w:cs="Tahoma"/>
          <w:b/>
        </w:rPr>
        <w:t>M</w:t>
      </w:r>
      <w:r w:rsidR="00075580" w:rsidRPr="00E752AD">
        <w:rPr>
          <w:rFonts w:cs="Tahoma"/>
          <w:b/>
        </w:rPr>
        <w:t>aterial de mejoramiento sub-base clase 3.</w:t>
      </w:r>
    </w:p>
    <w:p w:rsidR="00075580" w:rsidRPr="0048333E" w:rsidRDefault="00075580" w:rsidP="00075580">
      <w:pPr>
        <w:rPr>
          <w:rFonts w:cs="Tahoma"/>
        </w:rPr>
      </w:pPr>
      <w:r w:rsidRPr="0048333E">
        <w:rPr>
          <w:rFonts w:cs="Tahoma"/>
        </w:rPr>
        <w:t xml:space="preserve">El material de sub-base clase 3, será granular bien graduado, la porción de material que pase el tamiz No. 40 debe tener un índice de plasticidad menor a 6 (AASHTO T-90) y un límite líquido menor a 25 (AASHTO T-89) y debe cumplir con los requisitos de granulometría especificados abajo.  </w:t>
      </w:r>
    </w:p>
    <w:p w:rsidR="000A1FBB" w:rsidRPr="00E752AD" w:rsidRDefault="00075580" w:rsidP="00E752AD">
      <w:pPr>
        <w:jc w:val="center"/>
        <w:rPr>
          <w:rFonts w:cs="Tahoma"/>
          <w:b/>
        </w:rPr>
      </w:pPr>
      <w:r w:rsidRPr="0048333E">
        <w:rPr>
          <w:rFonts w:cs="Tahoma"/>
          <w:noProof/>
          <w:lang w:eastAsia="es-EC"/>
        </w:rPr>
        <w:drawing>
          <wp:inline distT="0" distB="0" distL="0" distR="0" wp14:anchorId="213DDCFA" wp14:editId="5D5314F2">
            <wp:extent cx="3419475" cy="18764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5011FF" w:rsidRDefault="005011FF" w:rsidP="00E752AD">
      <w:pPr>
        <w:rPr>
          <w:rFonts w:cs="Tahoma"/>
          <w:b/>
        </w:rPr>
      </w:pPr>
    </w:p>
    <w:p w:rsidR="000A1FBB" w:rsidRPr="0048333E" w:rsidRDefault="000A1FBB" w:rsidP="000A1FBB">
      <w:pPr>
        <w:rPr>
          <w:rFonts w:cs="Tahoma"/>
          <w:b/>
        </w:rPr>
      </w:pPr>
      <w:r w:rsidRPr="0048333E">
        <w:rPr>
          <w:rFonts w:cs="Tahoma"/>
        </w:rPr>
        <w:t xml:space="preserve">El relleno compactado se realizará con pisones manuales mecánicos. </w:t>
      </w:r>
    </w:p>
    <w:p w:rsidR="000A1FBB" w:rsidRDefault="000A1FBB" w:rsidP="00E752AD">
      <w:pPr>
        <w:rPr>
          <w:rFonts w:cs="Tahoma"/>
          <w:b/>
        </w:rPr>
      </w:pPr>
      <w:r w:rsidRPr="0048333E">
        <w:rPr>
          <w:rFonts w:cs="Tahoma"/>
        </w:rPr>
        <w:t>Para el relleno junto a tuberías de drenaje, se debe colocar el material cuidadosamente a ambos lados del tubo de capas de 15 cm y compactarle con herramientas manuales.  Este primer relleno avanzará hasta 30 cm por encima de la corona del tubo. Para completar el relleno hasta las rasantes indicadas en los planos, se utilizará material de excavación.</w:t>
      </w:r>
    </w:p>
    <w:p w:rsidR="000A1FBB" w:rsidRPr="0048333E" w:rsidRDefault="000A1FBB" w:rsidP="000A1FBB">
      <w:pPr>
        <w:pStyle w:val="Titulo3"/>
        <w:numPr>
          <w:ilvl w:val="2"/>
          <w:numId w:val="63"/>
        </w:numPr>
      </w:pPr>
      <w:r w:rsidRPr="0048333E">
        <w:t>Relleno compactado bajo fundaciones directas  de edificaciones y equipos</w:t>
      </w:r>
    </w:p>
    <w:p w:rsidR="00A423D3" w:rsidRPr="00E752AD" w:rsidRDefault="000A1FBB" w:rsidP="00E752AD">
      <w:pPr>
        <w:rPr>
          <w:rFonts w:cs="Tahoma"/>
        </w:rPr>
      </w:pPr>
      <w:r w:rsidRPr="0048333E">
        <w:rPr>
          <w:rFonts w:cs="Tahoma"/>
        </w:rPr>
        <w:t>Bajo las fundaciones de estructuras y equipos y bajo toda obra civil determinada por la Fiscalización, se procederá a sustituir el suelo de cimentación en un espesor determinado en los planos o por la Fiscalización</w:t>
      </w:r>
      <w:r>
        <w:rPr>
          <w:rFonts w:cs="Tahoma"/>
        </w:rPr>
        <w:t>.</w:t>
      </w:r>
      <w:r w:rsidRPr="0048333E">
        <w:rPr>
          <w:rFonts w:cs="Tahoma"/>
        </w:rPr>
        <w:t xml:space="preserve"> </w:t>
      </w:r>
    </w:p>
    <w:p w:rsidR="00075580" w:rsidRPr="0048333E" w:rsidRDefault="00075580" w:rsidP="00B37052">
      <w:pPr>
        <w:pStyle w:val="Titulo3"/>
      </w:pPr>
      <w:r w:rsidRPr="0048333E">
        <w:t>Relleno con material del sitio.</w:t>
      </w:r>
    </w:p>
    <w:p w:rsidR="00075580" w:rsidRPr="0048333E" w:rsidRDefault="00075580" w:rsidP="00075580">
      <w:pPr>
        <w:rPr>
          <w:rFonts w:cs="Tahoma"/>
        </w:rPr>
      </w:pPr>
      <w:r w:rsidRPr="0048333E">
        <w:rPr>
          <w:rFonts w:cs="Tahoma"/>
        </w:rPr>
        <w:lastRenderedPageBreak/>
        <w:t xml:space="preserve">Sobre las fundaciones construidas, ya sea para equipos o edificaciones, se rellenará con material del sitio (proveniente de las excavaciones) si a criterio de la Fiscalización es apto para su uso, o con material de mejoramiento con que se rellenaron las plataformas. </w:t>
      </w:r>
    </w:p>
    <w:p w:rsidR="00075580" w:rsidRPr="0048333E" w:rsidRDefault="00075580" w:rsidP="00075580">
      <w:pPr>
        <w:rPr>
          <w:rFonts w:cs="Tahoma"/>
        </w:rPr>
      </w:pPr>
      <w:r w:rsidRPr="0048333E">
        <w:rPr>
          <w:rFonts w:cs="Tahoma"/>
        </w:rPr>
        <w:t>La compactación se efectuará conforme a las disposiciones dadas para los rellenos sobre zapatas de fundaciones.</w:t>
      </w:r>
    </w:p>
    <w:p w:rsidR="00075580" w:rsidRPr="0048333E" w:rsidRDefault="00075580" w:rsidP="00B37052">
      <w:pPr>
        <w:pStyle w:val="Titulo3"/>
      </w:pPr>
      <w:r w:rsidRPr="0048333E">
        <w:t xml:space="preserve">Relleno con material del sitio </w:t>
      </w:r>
      <w:r w:rsidR="00D5225C">
        <w:t>5</w:t>
      </w:r>
      <w:r w:rsidRPr="0048333E">
        <w:t xml:space="preserve">0% y sub base clase III </w:t>
      </w:r>
      <w:r w:rsidR="00D5225C">
        <w:t>5</w:t>
      </w:r>
      <w:r w:rsidRPr="0048333E">
        <w:t>0 %</w:t>
      </w:r>
    </w:p>
    <w:p w:rsidR="0088233A" w:rsidRDefault="00075580" w:rsidP="00E752AD">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w:t>
      </w:r>
      <w:r w:rsidR="00D5225C">
        <w:rPr>
          <w:rFonts w:cs="Tahoma"/>
        </w:rPr>
        <w:t>5</w:t>
      </w:r>
      <w:r w:rsidRPr="0048333E">
        <w:rPr>
          <w:rFonts w:cs="Tahoma"/>
        </w:rPr>
        <w:t xml:space="preserve">0%, y con material sub base III </w:t>
      </w:r>
      <w:r w:rsidR="00D5225C">
        <w:rPr>
          <w:rFonts w:cs="Tahoma"/>
        </w:rPr>
        <w:t>5</w:t>
      </w:r>
      <w:r w:rsidRPr="0048333E">
        <w:rPr>
          <w:rFonts w:cs="Tahoma"/>
        </w:rPr>
        <w:t>0%. La compactación se efectuará conforme a las disposiciones dadas para los rellenos sobre zapatas de fundaciones.</w:t>
      </w:r>
    </w:p>
    <w:p w:rsidR="00CA4E73" w:rsidRPr="00CA4E73" w:rsidRDefault="00CA4E73" w:rsidP="00CA4E73">
      <w:pPr>
        <w:numPr>
          <w:ilvl w:val="2"/>
          <w:numId w:val="5"/>
        </w:numPr>
        <w:spacing w:before="120" w:after="120" w:line="276" w:lineRule="auto"/>
        <w:ind w:left="720"/>
        <w:rPr>
          <w:rFonts w:eastAsia="Times New Roman" w:cs="Tahoma"/>
          <w:b/>
          <w:lang w:val="es-ES_tradnl" w:eastAsia="es-EC"/>
        </w:rPr>
      </w:pPr>
      <w:r w:rsidRPr="00CA4E73">
        <w:rPr>
          <w:rFonts w:eastAsia="Times New Roman" w:cs="Tahoma"/>
          <w:b/>
          <w:lang w:val="es-ES_tradnl" w:eastAsia="es-EC"/>
        </w:rPr>
        <w:t xml:space="preserve">Suministro e instalación de </w:t>
      </w:r>
      <w:proofErr w:type="spellStart"/>
      <w:r w:rsidRPr="00CA4E73">
        <w:rPr>
          <w:rFonts w:eastAsia="Times New Roman" w:cs="Tahoma"/>
          <w:b/>
          <w:lang w:val="es-ES_tradnl" w:eastAsia="es-EC"/>
        </w:rPr>
        <w:t>geosintéticos</w:t>
      </w:r>
      <w:proofErr w:type="spellEnd"/>
      <w:r w:rsidRPr="00CA4E73">
        <w:rPr>
          <w:rFonts w:eastAsia="Times New Roman" w:cs="Tahoma"/>
          <w:b/>
          <w:lang w:val="es-ES_tradnl" w:eastAsia="es-EC"/>
        </w:rPr>
        <w:t>.</w:t>
      </w:r>
    </w:p>
    <w:p w:rsidR="00CA4E73" w:rsidRPr="00CA4E73" w:rsidRDefault="00CA4E73" w:rsidP="00CA4E73">
      <w:pPr>
        <w:spacing w:before="120" w:after="120" w:line="276" w:lineRule="auto"/>
        <w:rPr>
          <w:rFonts w:eastAsia="Times New Roman" w:cs="Tahoma"/>
          <w:lang w:val="es-ES_tradnl" w:eastAsia="es-EC"/>
        </w:rPr>
      </w:pPr>
      <w:r w:rsidRPr="00CA4E73">
        <w:rPr>
          <w:rFonts w:eastAsia="Times New Roman" w:cs="Tahoma"/>
          <w:lang w:val="es-ES_tradnl" w:eastAsia="es-EC"/>
        </w:rPr>
        <w:t>Debajo de las fundaciones</w:t>
      </w:r>
      <w:r>
        <w:rPr>
          <w:rFonts w:eastAsia="Times New Roman" w:cs="Tahoma"/>
          <w:lang w:val="es-ES_tradnl" w:eastAsia="es-EC"/>
        </w:rPr>
        <w:t>, canaletas</w:t>
      </w:r>
      <w:r w:rsidRPr="00CA4E73">
        <w:rPr>
          <w:rFonts w:eastAsia="Times New Roman" w:cs="Tahoma"/>
          <w:lang w:val="es-ES_tradnl" w:eastAsia="es-EC"/>
        </w:rPr>
        <w:t xml:space="preserve"> y estructuras señaladas en los planos o determinadas por la Fiscalización se colocará </w:t>
      </w:r>
      <w:proofErr w:type="spellStart"/>
      <w:r w:rsidRPr="00CA4E73">
        <w:rPr>
          <w:rFonts w:eastAsia="Times New Roman" w:cs="Tahoma"/>
          <w:lang w:val="es-ES_tradnl" w:eastAsia="es-EC"/>
        </w:rPr>
        <w:t>geomalla</w:t>
      </w:r>
      <w:proofErr w:type="spellEnd"/>
      <w:r w:rsidRPr="00CA4E73">
        <w:rPr>
          <w:rFonts w:eastAsia="Times New Roman" w:cs="Tahoma"/>
          <w:lang w:val="es-ES_tradnl" w:eastAsia="es-EC"/>
        </w:rPr>
        <w:t xml:space="preserve"> biaxial tipo PAVCO 1310 o similar y/o superior con la finalidad de mejorar las propiedades mecánicas del suelo así como geotextil tejido tipo PAVCO T1700 o similar.</w:t>
      </w:r>
    </w:p>
    <w:p w:rsidR="00CA4E73" w:rsidRPr="00CA4E73" w:rsidRDefault="00CA4E73" w:rsidP="00CA4E73">
      <w:pPr>
        <w:spacing w:before="120" w:after="120" w:line="276" w:lineRule="auto"/>
        <w:rPr>
          <w:rFonts w:eastAsia="Times New Roman" w:cs="Tahoma"/>
          <w:lang w:val="es-ES_tradnl" w:eastAsia="es-EC"/>
        </w:rPr>
      </w:pPr>
      <w:r w:rsidRPr="00CA4E73">
        <w:rPr>
          <w:rFonts w:eastAsia="Times New Roman" w:cs="Tahoma"/>
          <w:lang w:val="es-ES_tradnl" w:eastAsia="es-EC"/>
        </w:rPr>
        <w:t xml:space="preserve">El material </w:t>
      </w:r>
      <w:proofErr w:type="spellStart"/>
      <w:r w:rsidRPr="00CA4E73">
        <w:rPr>
          <w:rFonts w:eastAsia="Times New Roman" w:cs="Tahoma"/>
          <w:lang w:val="es-ES_tradnl" w:eastAsia="es-EC"/>
        </w:rPr>
        <w:t>geosintético</w:t>
      </w:r>
      <w:proofErr w:type="spellEnd"/>
      <w:r w:rsidRPr="00CA4E73">
        <w:rPr>
          <w:rFonts w:eastAsia="Times New Roman" w:cs="Tahoma"/>
          <w:lang w:val="es-ES_tradnl" w:eastAsia="es-EC"/>
        </w:rPr>
        <w:t xml:space="preserve"> descrito deberá cumplir con las propiedades descritas en los siguientes cuadros:</w:t>
      </w:r>
    </w:p>
    <w:p w:rsidR="00CA4E73" w:rsidRPr="00CA4E73" w:rsidRDefault="00CA4E73" w:rsidP="00CA4E73">
      <w:pPr>
        <w:spacing w:before="120" w:after="120" w:line="276" w:lineRule="auto"/>
        <w:rPr>
          <w:rFonts w:eastAsia="Times New Roman" w:cs="Tahoma"/>
          <w:lang w:val="es-ES_tradnl" w:eastAsia="es-EC"/>
        </w:rPr>
      </w:pPr>
      <w:r w:rsidRPr="00CA4E73">
        <w:rPr>
          <w:rFonts w:eastAsia="Times New Roman" w:cs="Tahoma"/>
          <w:b/>
          <w:noProof/>
          <w:lang w:eastAsia="es-EC"/>
        </w:rPr>
        <w:lastRenderedPageBreak/>
        <w:drawing>
          <wp:inline distT="0" distB="0" distL="0" distR="0" wp14:anchorId="233A70D0" wp14:editId="1406AF69">
            <wp:extent cx="5276850" cy="65151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3389" cy="6523173"/>
                    </a:xfrm>
                    <a:prstGeom prst="rect">
                      <a:avLst/>
                    </a:prstGeom>
                    <a:noFill/>
                    <a:ln>
                      <a:noFill/>
                    </a:ln>
                  </pic:spPr>
                </pic:pic>
              </a:graphicData>
            </a:graphic>
          </wp:inline>
        </w:drawing>
      </w:r>
    </w:p>
    <w:p w:rsidR="00CA4E73" w:rsidRDefault="00CA4E73" w:rsidP="00CA4E73">
      <w:pPr>
        <w:rPr>
          <w:rFonts w:cs="Tahoma"/>
        </w:rPr>
      </w:pPr>
      <w:r w:rsidRPr="00CA4E73">
        <w:rPr>
          <w:rFonts w:eastAsia="Times New Roman" w:cs="Tahoma"/>
          <w:b/>
          <w:noProof/>
          <w:lang w:eastAsia="es-EC"/>
        </w:rPr>
        <w:lastRenderedPageBreak/>
        <w:drawing>
          <wp:inline distT="0" distB="0" distL="0" distR="0" wp14:anchorId="5F840C6F" wp14:editId="67DDEE7D">
            <wp:extent cx="5400040" cy="6692531"/>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6692531"/>
                    </a:xfrm>
                    <a:prstGeom prst="rect">
                      <a:avLst/>
                    </a:prstGeom>
                    <a:noFill/>
                    <a:ln>
                      <a:noFill/>
                    </a:ln>
                  </pic:spPr>
                </pic:pic>
              </a:graphicData>
            </a:graphic>
          </wp:inline>
        </w:drawing>
      </w:r>
    </w:p>
    <w:p w:rsidR="00CA4E73" w:rsidRDefault="00CA4E73" w:rsidP="00E752AD">
      <w:pPr>
        <w:rPr>
          <w:rFonts w:cs="Tahoma"/>
        </w:rPr>
      </w:pPr>
    </w:p>
    <w:p w:rsidR="00C06C3B" w:rsidRPr="0048333E" w:rsidRDefault="00C06C3B" w:rsidP="00F24DE8">
      <w:pPr>
        <w:rPr>
          <w:rFonts w:cs="Tahoma"/>
        </w:rPr>
      </w:pPr>
    </w:p>
    <w:p w:rsidR="00773037" w:rsidRPr="0048333E" w:rsidRDefault="00507629" w:rsidP="005C6BD3">
      <w:pPr>
        <w:pStyle w:val="Ttulo2"/>
      </w:pPr>
      <w:r w:rsidRPr="0048333E">
        <w:t xml:space="preserve"> </w:t>
      </w:r>
      <w:bookmarkStart w:id="145" w:name="_Toc468995765"/>
      <w:r w:rsidR="00773037" w:rsidRPr="0048333E">
        <w:t>Medida y Forma de Pago</w:t>
      </w:r>
      <w:bookmarkEnd w:id="145"/>
    </w:p>
    <w:p w:rsidR="00773037" w:rsidRPr="0048333E" w:rsidRDefault="00075580" w:rsidP="00B37052">
      <w:pPr>
        <w:pStyle w:val="Titulo3"/>
      </w:pPr>
      <w:r w:rsidRPr="0048333E">
        <w:t>Movimiento de tierras</w:t>
      </w:r>
    </w:p>
    <w:p w:rsidR="00075580" w:rsidRPr="0048333E" w:rsidRDefault="00075580" w:rsidP="00075580">
      <w:pPr>
        <w:rPr>
          <w:rFonts w:cs="Tahoma"/>
        </w:rPr>
      </w:pPr>
      <w:r w:rsidRPr="0048333E">
        <w:rPr>
          <w:rFonts w:cs="Tahoma"/>
        </w:rPr>
        <w:t xml:space="preserve">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construcción;  las facilidades  necesarias;  el </w:t>
      </w:r>
      <w:r w:rsidRPr="0048333E">
        <w:rPr>
          <w:rFonts w:cs="Tahoma"/>
        </w:rPr>
        <w:lastRenderedPageBreak/>
        <w:t xml:space="preserve">almacenamiento: la carga y descarga; el suministro y transporte de muestras; los ensayos de laboratorio; los estudios complementarios de mecánica de suelos que se requieran. Si adicionalmente a los materiales descritos en esta sección, se requieren otros para completar el trabajo, estos serán suministrados e instalados por el Contratista, y su costo debe estar incluido en los precios unitarios de los ítems en los cuales dichos materiales son requeridos. </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6" w:name="_Toc468995766"/>
      <w:r w:rsidRPr="0048333E">
        <w:rPr>
          <w:rFonts w:ascii="Tahoma" w:hAnsi="Tahoma" w:cs="Tahoma"/>
          <w:b/>
          <w:color w:val="auto"/>
          <w:sz w:val="22"/>
          <w:szCs w:val="22"/>
        </w:rPr>
        <w:t>Trabajos de topografía</w:t>
      </w:r>
      <w:bookmarkEnd w:id="146"/>
    </w:p>
    <w:p w:rsidR="00075580" w:rsidRPr="0048333E" w:rsidRDefault="00075580" w:rsidP="00075580">
      <w:pPr>
        <w:rPr>
          <w:rFonts w:cs="Tahoma"/>
        </w:rPr>
      </w:pPr>
      <w:r w:rsidRPr="0048333E">
        <w:rPr>
          <w:rFonts w:cs="Tahoma"/>
        </w:rPr>
        <w:t>Los trabajos de topografía que se requieran no se pagarán por separado  el contratista debe incluir estos valores en los rubros correspondientes.</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7" w:name="_Toc468995767"/>
      <w:r w:rsidRPr="0048333E">
        <w:rPr>
          <w:rFonts w:ascii="Tahoma" w:hAnsi="Tahoma" w:cs="Tahoma"/>
          <w:b/>
          <w:color w:val="auto"/>
          <w:sz w:val="22"/>
          <w:szCs w:val="22"/>
        </w:rPr>
        <w:t>Desbroce y limpieza</w:t>
      </w:r>
      <w:bookmarkEnd w:id="147"/>
    </w:p>
    <w:p w:rsidR="00075580" w:rsidRPr="0048333E" w:rsidRDefault="00075580" w:rsidP="00075580">
      <w:pPr>
        <w:rPr>
          <w:rFonts w:cs="Tahoma"/>
        </w:rPr>
      </w:pPr>
      <w:r w:rsidRPr="0048333E">
        <w:rPr>
          <w:rFonts w:cs="Tahoma"/>
        </w:rPr>
        <w:t>Se medirá en metros cúbicos, medidos en base a la topografía de arranque, dentro de los límites indicados   en los planos o fijados por la Fiscalización.</w:t>
      </w:r>
    </w:p>
    <w:p w:rsidR="00075580" w:rsidRPr="0048333E" w:rsidRDefault="00075580" w:rsidP="00075580">
      <w:pPr>
        <w:rPr>
          <w:rFonts w:cs="Tahoma"/>
        </w:rPr>
      </w:pPr>
      <w:r w:rsidRPr="0048333E">
        <w:rPr>
          <w:rFonts w:cs="Tahoma"/>
        </w:rPr>
        <w:t>En el precio unitario debe estar incluido, además, el desalojo y disposición de los materiales en el sitio que la contratista, previamente haya obtenido los permisos respectivos, y el uso de agua para mitigar la generación de polvos, producto de la ejecución del rubro.</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8" w:name="_Toc468995768"/>
      <w:r w:rsidRPr="0048333E">
        <w:rPr>
          <w:rFonts w:ascii="Tahoma" w:hAnsi="Tahoma" w:cs="Tahoma"/>
          <w:b/>
          <w:color w:val="auto"/>
          <w:sz w:val="22"/>
          <w:szCs w:val="22"/>
        </w:rPr>
        <w:t>Excavaciones</w:t>
      </w:r>
      <w:bookmarkEnd w:id="148"/>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 xml:space="preserve">Excavación para plataformas </w:t>
      </w:r>
    </w:p>
    <w:p w:rsidR="00075580" w:rsidRPr="0048333E" w:rsidRDefault="00075580" w:rsidP="00075580">
      <w:pPr>
        <w:rPr>
          <w:rFonts w:cs="Tahoma"/>
        </w:rPr>
      </w:pPr>
      <w:r w:rsidRPr="0048333E">
        <w:rPr>
          <w:rFonts w:cs="Tahoma"/>
        </w:rPr>
        <w:t xml:space="preserve">El volumen se calculará como el resultado de la comparación del levantamiento topográfico realizado después del desbroce y limpieza y las alineaciones, cotas y gradientes, indicadas en los planos o determinadas por la Fiscalización, una vez efectuada la excavación. </w:t>
      </w:r>
      <w:r w:rsidRPr="0048333E">
        <w:rPr>
          <w:rFonts w:cs="Tahoma"/>
        </w:rPr>
        <w:tab/>
      </w:r>
    </w:p>
    <w:p w:rsidR="00075580" w:rsidRPr="0048333E" w:rsidRDefault="00075580" w:rsidP="00075580">
      <w:pPr>
        <w:rPr>
          <w:rFonts w:cs="Tahoma"/>
        </w:rPr>
      </w:pPr>
      <w:r w:rsidRPr="0048333E">
        <w:rPr>
          <w:rFonts w:cs="Tahoma"/>
        </w:rPr>
        <w:t>b)</w:t>
      </w:r>
      <w:r w:rsidRPr="0048333E">
        <w:rPr>
          <w:rFonts w:cs="Tahoma"/>
        </w:rPr>
        <w:tab/>
        <w:t xml:space="preserve">Excavación para fundaciones, canaletas, bancos de ductos, canales de drenaje, cajas de  revisión, pozos de inspección, zanjas y demás obras de arte. </w:t>
      </w:r>
      <w:r w:rsidRPr="0048333E">
        <w:rPr>
          <w:rFonts w:cs="Tahoma"/>
        </w:rPr>
        <w:tab/>
      </w:r>
    </w:p>
    <w:p w:rsidR="00075580" w:rsidRPr="0048333E" w:rsidRDefault="00075580" w:rsidP="00075580">
      <w:pPr>
        <w:rPr>
          <w:rFonts w:cs="Tahoma"/>
        </w:rPr>
      </w:pPr>
      <w:r w:rsidRPr="0048333E">
        <w:rPr>
          <w:rFonts w:cs="Tahoma"/>
        </w:rPr>
        <w:t>El volumen se calculará sobre la base de las dimensiones y secciones indicadas en los planos o determinadas por la  Fiscalización.</w:t>
      </w:r>
      <w:r w:rsidRPr="0048333E">
        <w:rPr>
          <w:rFonts w:cs="Tahoma"/>
        </w:rPr>
        <w:tab/>
      </w:r>
    </w:p>
    <w:p w:rsidR="00075580" w:rsidRPr="0048333E" w:rsidRDefault="00075580" w:rsidP="00075580">
      <w:pPr>
        <w:rPr>
          <w:rFonts w:cs="Tahoma"/>
        </w:rPr>
      </w:pPr>
      <w:r w:rsidRPr="0048333E">
        <w:rPr>
          <w:rFonts w:cs="Tahoma"/>
        </w:rPr>
        <w:t>En estos precios unitarios debe estar incluido, además, la carga, transporte, descarga y nivelación; el desalojo del material de excavación, la extracción del agua en las excavaciones, si es del caso; los entibados (si fuese necesario) de acuerdo con lo especificado.</w:t>
      </w:r>
    </w:p>
    <w:p w:rsidR="00075580" w:rsidRPr="0048333E" w:rsidRDefault="00075580" w:rsidP="00BA16B0">
      <w:pPr>
        <w:pStyle w:val="Ttulo3"/>
        <w:numPr>
          <w:ilvl w:val="2"/>
          <w:numId w:val="5"/>
        </w:numPr>
        <w:spacing w:line="360" w:lineRule="auto"/>
        <w:rPr>
          <w:rFonts w:ascii="Tahoma" w:hAnsi="Tahoma" w:cs="Tahoma"/>
          <w:b/>
          <w:color w:val="auto"/>
          <w:sz w:val="22"/>
          <w:szCs w:val="22"/>
        </w:rPr>
      </w:pPr>
      <w:bookmarkStart w:id="149" w:name="_Toc468995769"/>
      <w:r w:rsidRPr="0048333E">
        <w:rPr>
          <w:rFonts w:ascii="Tahoma" w:hAnsi="Tahoma" w:cs="Tahoma"/>
          <w:b/>
          <w:color w:val="auto"/>
          <w:sz w:val="22"/>
          <w:szCs w:val="22"/>
        </w:rPr>
        <w:t>Rellenos compactados</w:t>
      </w:r>
      <w:bookmarkEnd w:id="149"/>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Para plataformas</w:t>
      </w:r>
    </w:p>
    <w:p w:rsidR="00075580" w:rsidRPr="0048333E" w:rsidRDefault="00075580" w:rsidP="00075580">
      <w:pPr>
        <w:rPr>
          <w:rFonts w:cs="Tahoma"/>
        </w:rPr>
      </w:pPr>
      <w:r w:rsidRPr="0048333E">
        <w:rPr>
          <w:rFonts w:cs="Tahoma"/>
        </w:rPr>
        <w:t>El volumen de relleno calculará como el resultado de la comparación del levantamiento topográfico realizado después del desbroce, limpieza y las alineaciones cotas y gradientes indicados en los planos o determinados por la Fiscalización, una vez efectuado el relleno compactado.</w:t>
      </w:r>
    </w:p>
    <w:p w:rsidR="00075580" w:rsidRPr="0048333E" w:rsidRDefault="00075580" w:rsidP="00075580">
      <w:pPr>
        <w:rPr>
          <w:rFonts w:cs="Tahoma"/>
        </w:rPr>
      </w:pPr>
      <w:r w:rsidRPr="0048333E">
        <w:rPr>
          <w:rFonts w:cs="Tahoma"/>
        </w:rPr>
        <w:t>b)</w:t>
      </w:r>
      <w:r w:rsidRPr="0048333E">
        <w:rPr>
          <w:rFonts w:cs="Tahoma"/>
        </w:rPr>
        <w:tab/>
        <w:t>Para fundaciones, bancos de ductos, sobre muros, sobre bases de estribos,       zanjas, etc.</w:t>
      </w:r>
    </w:p>
    <w:p w:rsidR="00075580" w:rsidRPr="0048333E" w:rsidRDefault="00075580" w:rsidP="00075580">
      <w:pPr>
        <w:rPr>
          <w:rFonts w:cs="Tahoma"/>
        </w:rPr>
      </w:pPr>
      <w:r w:rsidRPr="0048333E">
        <w:rPr>
          <w:rFonts w:cs="Tahoma"/>
        </w:rPr>
        <w:lastRenderedPageBreak/>
        <w:t>El volumen se calculará como la diferencia entre el volumen de excavación medido como se indica en la especificación técnica correspondiente y el volumen de hormigón o de la obra que queda incorporada en la excavación.</w:t>
      </w:r>
    </w:p>
    <w:p w:rsidR="00277016" w:rsidRPr="0048333E" w:rsidRDefault="00075580" w:rsidP="00075580">
      <w:pPr>
        <w:rPr>
          <w:rFonts w:cs="Tahoma"/>
        </w:rPr>
      </w:pPr>
      <w:r w:rsidRPr="0048333E">
        <w:rPr>
          <w:rFonts w:cs="Tahoma"/>
        </w:rPr>
        <w:t>En los precios unitarios de los rellenos debe estar incluido: el suministro y transporte del material de relleno (del sitio), tendido e hidratado y compactación; además de las reparaciones, el desbroce, limpieza, explotación en las zonas de préstamo.</w:t>
      </w:r>
    </w:p>
    <w:p w:rsidR="00075580" w:rsidRPr="0048333E" w:rsidRDefault="00075580" w:rsidP="00075580">
      <w:pPr>
        <w:rPr>
          <w:rFonts w:cs="Tahoma"/>
        </w:rPr>
      </w:pPr>
      <w:r w:rsidRPr="0048333E">
        <w:rPr>
          <w:rFonts w:cs="Tahoma"/>
        </w:rPr>
        <w:t>c)</w:t>
      </w:r>
      <w:r w:rsidRPr="0048333E">
        <w:rPr>
          <w:rFonts w:cs="Tahoma"/>
        </w:rPr>
        <w:tab/>
        <w:t>Rellenos con material de mejoramiento</w:t>
      </w:r>
    </w:p>
    <w:p w:rsidR="00075580" w:rsidRPr="0048333E" w:rsidRDefault="00075580" w:rsidP="00075580">
      <w:pPr>
        <w:rPr>
          <w:rFonts w:cs="Tahoma"/>
        </w:rPr>
      </w:pPr>
      <w:r w:rsidRPr="0048333E">
        <w:rPr>
          <w:rFonts w:cs="Tahoma"/>
        </w:rPr>
        <w:t xml:space="preserve">En caso de ser utilizado, el volumen del material de mejoramiento se calculará en base a las dimensiones tomadas en el sitio antes y después de realizar el relleno compactado. </w:t>
      </w:r>
    </w:p>
    <w:p w:rsidR="00075580" w:rsidRPr="0048333E" w:rsidRDefault="00075580" w:rsidP="00075580">
      <w:pPr>
        <w:rPr>
          <w:rFonts w:cs="Tahoma"/>
        </w:rPr>
      </w:pPr>
      <w:r w:rsidRPr="0048333E">
        <w:rPr>
          <w:rFonts w:cs="Tahoma"/>
        </w:rPr>
        <w:t>Este precio incluirá la explotación y el transporte del material, el tendido, la hidratación, la colocación y compactación, los ensayos,  reparaciones.</w:t>
      </w:r>
    </w:p>
    <w:p w:rsidR="00075580" w:rsidRPr="0048333E" w:rsidRDefault="00075580" w:rsidP="00075580">
      <w:pPr>
        <w:rPr>
          <w:rFonts w:cs="Tahoma"/>
        </w:rPr>
      </w:pPr>
      <w:r w:rsidRPr="0048333E">
        <w:rPr>
          <w:rFonts w:cs="Tahoma"/>
        </w:rPr>
        <w:t xml:space="preserve">No se reconocerá ningún pago adicional por sobre acarreo de los materiales para relleno. </w:t>
      </w:r>
    </w:p>
    <w:p w:rsidR="00075580" w:rsidRPr="0048333E" w:rsidRDefault="00075580" w:rsidP="00075580">
      <w:pPr>
        <w:rPr>
          <w:rFonts w:cs="Tahoma"/>
        </w:rPr>
      </w:pPr>
      <w:r w:rsidRPr="0048333E">
        <w:rPr>
          <w:rFonts w:cs="Tahoma"/>
        </w:rPr>
        <w:t>La cantidad estimada vendrá indicada en el rubro e ítem respectivo de tabla de cantidades.</w:t>
      </w:r>
    </w:p>
    <w:p w:rsidR="00F24DE8" w:rsidRPr="0048333E" w:rsidRDefault="00F24DE8" w:rsidP="00BA16B0">
      <w:pPr>
        <w:pStyle w:val="Ttulo3"/>
        <w:numPr>
          <w:ilvl w:val="2"/>
          <w:numId w:val="5"/>
        </w:numPr>
        <w:spacing w:line="360" w:lineRule="auto"/>
        <w:rPr>
          <w:rFonts w:ascii="Tahoma" w:hAnsi="Tahoma" w:cs="Tahoma"/>
          <w:b/>
          <w:color w:val="auto"/>
          <w:sz w:val="22"/>
          <w:szCs w:val="22"/>
        </w:rPr>
      </w:pPr>
      <w:bookmarkStart w:id="150" w:name="_Toc468995770"/>
      <w:r w:rsidRPr="0048333E">
        <w:rPr>
          <w:rFonts w:ascii="Tahoma" w:hAnsi="Tahoma" w:cs="Tahoma"/>
          <w:b/>
          <w:color w:val="auto"/>
          <w:sz w:val="22"/>
          <w:szCs w:val="22"/>
        </w:rPr>
        <w:t>Sustitución del suelo bajo fundaciones de equipos y edificaciones</w:t>
      </w:r>
      <w:bookmarkEnd w:id="150"/>
    </w:p>
    <w:p w:rsidR="00F24DE8" w:rsidRPr="0048333E" w:rsidRDefault="00F24DE8" w:rsidP="00F24DE8">
      <w:pPr>
        <w:rPr>
          <w:rFonts w:cs="Tahoma"/>
        </w:rPr>
      </w:pPr>
      <w:r w:rsidRPr="0048333E">
        <w:rPr>
          <w:rFonts w:cs="Tahoma"/>
        </w:rPr>
        <w:t xml:space="preserve">Se medirá y pagará en metros cúbicos y fracción de suelo efectivamente sustituido, con material de mejoramiento, según lo que consta en los planos, o como lo determine la Fiscalización. </w:t>
      </w:r>
    </w:p>
    <w:p w:rsidR="00CA4E73" w:rsidRDefault="00F24DE8" w:rsidP="00525F02">
      <w:pPr>
        <w:rPr>
          <w:rFonts w:cs="Tahoma"/>
        </w:rPr>
      </w:pPr>
      <w:r w:rsidRPr="0048333E">
        <w:rPr>
          <w:rFonts w:cs="Tahoma"/>
        </w:rPr>
        <w:t>Se pagará de acuerdo a los precios y unidades establecidas en la tabla de cantidades y precios</w:t>
      </w:r>
      <w:r w:rsidR="00C06C3B">
        <w:rPr>
          <w:rFonts w:cs="Tahoma"/>
        </w:rPr>
        <w:t>.</w:t>
      </w:r>
    </w:p>
    <w:p w:rsidR="00CA4E73" w:rsidRDefault="00CA4E73" w:rsidP="00CA4E73">
      <w:pPr>
        <w:pStyle w:val="Ttulo3"/>
        <w:numPr>
          <w:ilvl w:val="2"/>
          <w:numId w:val="5"/>
        </w:numPr>
        <w:spacing w:line="360" w:lineRule="auto"/>
        <w:ind w:left="720"/>
      </w:pPr>
      <w:bookmarkStart w:id="151" w:name="_Toc468173760"/>
      <w:bookmarkStart w:id="152" w:name="_Toc468995771"/>
      <w:r w:rsidRPr="00AB01BE">
        <w:rPr>
          <w:rFonts w:ascii="Tahoma" w:hAnsi="Tahoma" w:cs="Tahoma"/>
          <w:b/>
          <w:color w:val="auto"/>
          <w:sz w:val="22"/>
          <w:szCs w:val="22"/>
        </w:rPr>
        <w:t>S</w:t>
      </w:r>
      <w:r>
        <w:rPr>
          <w:rFonts w:ascii="Tahoma" w:hAnsi="Tahoma" w:cs="Tahoma"/>
          <w:b/>
          <w:color w:val="auto"/>
          <w:sz w:val="22"/>
          <w:szCs w:val="22"/>
        </w:rPr>
        <w:t xml:space="preserve">uministro e instalación de </w:t>
      </w:r>
      <w:proofErr w:type="spellStart"/>
      <w:r>
        <w:rPr>
          <w:rFonts w:ascii="Tahoma" w:hAnsi="Tahoma" w:cs="Tahoma"/>
          <w:b/>
          <w:color w:val="auto"/>
          <w:sz w:val="22"/>
          <w:szCs w:val="22"/>
        </w:rPr>
        <w:t>geosintéticos</w:t>
      </w:r>
      <w:proofErr w:type="spellEnd"/>
      <w:r>
        <w:rPr>
          <w:rFonts w:ascii="Tahoma" w:hAnsi="Tahoma" w:cs="Tahoma"/>
          <w:b/>
          <w:color w:val="auto"/>
          <w:sz w:val="22"/>
          <w:szCs w:val="22"/>
        </w:rPr>
        <w:t>.</w:t>
      </w:r>
      <w:bookmarkEnd w:id="151"/>
      <w:bookmarkEnd w:id="152"/>
    </w:p>
    <w:p w:rsidR="00CA4E73" w:rsidRDefault="00CA4E73" w:rsidP="00525F02">
      <w:pPr>
        <w:rPr>
          <w:rFonts w:cs="Tahoma"/>
        </w:rPr>
      </w:pPr>
      <w:r>
        <w:t>Se pagará por m2 instalado de acuerdo al precio mostrado en la tabla de cantidades el cual incluirá el suministro y tendido</w:t>
      </w:r>
    </w:p>
    <w:p w:rsidR="003E56E9" w:rsidRPr="003E56E9" w:rsidRDefault="003E56E9" w:rsidP="00E752AD">
      <w:pPr>
        <w:pStyle w:val="Ttulo1"/>
        <w:rPr>
          <w:rFonts w:eastAsia="Times New Roman"/>
          <w:lang w:val="es-ES_tradnl" w:eastAsia="es-EC"/>
        </w:rPr>
      </w:pPr>
      <w:bookmarkStart w:id="153" w:name="_Toc468995772"/>
      <w:r w:rsidRPr="003E56E9">
        <w:rPr>
          <w:rFonts w:eastAsia="Times New Roman"/>
          <w:lang w:val="es-ES_tradnl" w:eastAsia="es-EC"/>
        </w:rPr>
        <w:t>FUNDACIONES EN PATIOS, CANALETAS, CAJAS DE PASADA, BANCO DE DUCTOS Y TAPAS</w:t>
      </w:r>
      <w:bookmarkEnd w:id="153"/>
    </w:p>
    <w:p w:rsidR="003E56E9" w:rsidRPr="003E56E9" w:rsidRDefault="003E56E9" w:rsidP="003E56E9">
      <w:pPr>
        <w:spacing w:after="0" w:line="240" w:lineRule="auto"/>
        <w:rPr>
          <w:rFonts w:eastAsia="Times New Roman" w:cs="Tahoma"/>
          <w:b/>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4" w:name="_Toc411513752"/>
      <w:bookmarkStart w:id="155" w:name="_Toc468995773"/>
      <w:r>
        <w:rPr>
          <w:rFonts w:eastAsia="Times New Roman" w:cs="Tahoma"/>
          <w:b/>
          <w:lang w:val="es-ES_tradnl" w:eastAsia="es-EC"/>
        </w:rPr>
        <w:t>4</w:t>
      </w:r>
      <w:r w:rsidRPr="003E56E9">
        <w:rPr>
          <w:rFonts w:eastAsia="Times New Roman" w:cs="Tahoma"/>
          <w:b/>
          <w:lang w:val="es-ES_tradnl" w:eastAsia="es-EC"/>
        </w:rPr>
        <w:t>.1</w:t>
      </w:r>
      <w:r w:rsidRPr="003E56E9">
        <w:rPr>
          <w:rFonts w:eastAsia="Times New Roman" w:cs="Tahoma"/>
          <w:b/>
          <w:lang w:val="es-ES_tradnl" w:eastAsia="es-EC"/>
        </w:rPr>
        <w:tab/>
        <w:t>Alcance de los trabajos</w:t>
      </w:r>
      <w:bookmarkEnd w:id="154"/>
      <w:bookmarkEnd w:id="155"/>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ab/>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Esta sección cubre la construcción de todas las fundaciones de hormigón para estructuras y equipos, la construcción de canaletas de cables y cajas de pasada.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6" w:name="_Toc411513753"/>
      <w:bookmarkStart w:id="157" w:name="_Toc468995774"/>
      <w:r>
        <w:rPr>
          <w:rFonts w:eastAsia="Times New Roman" w:cs="Tahoma"/>
          <w:b/>
          <w:lang w:val="es-ES_tradnl" w:eastAsia="es-EC"/>
        </w:rPr>
        <w:t>4</w:t>
      </w:r>
      <w:r w:rsidRPr="003E56E9">
        <w:rPr>
          <w:rFonts w:eastAsia="Times New Roman" w:cs="Tahoma"/>
          <w:b/>
          <w:lang w:val="es-ES_tradnl" w:eastAsia="es-EC"/>
        </w:rPr>
        <w:t>.2</w:t>
      </w:r>
      <w:r w:rsidRPr="003E56E9">
        <w:rPr>
          <w:rFonts w:eastAsia="Times New Roman" w:cs="Tahoma"/>
          <w:b/>
          <w:lang w:val="es-ES_tradnl" w:eastAsia="es-EC"/>
        </w:rPr>
        <w:tab/>
        <w:t>Fundaciones para estructuras y equipos</w:t>
      </w:r>
      <w:bookmarkEnd w:id="156"/>
      <w:bookmarkEnd w:id="157"/>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fundaciones para estructuras y equipos, deberán construirse de acuerdo a las dimensiones y detalle de los planos o como lo determine la Fiscalización. Bajo las fundaciones de todas las columnas principales y equipo principales se deberá ejecutar la reposición de suelo</w:t>
      </w:r>
      <w:r w:rsidR="009A7EC3">
        <w:rPr>
          <w:rFonts w:eastAsia="Times New Roman" w:cs="Tahoma"/>
          <w:lang w:val="es-ES_tradnl" w:eastAsia="es-EC"/>
        </w:rPr>
        <w:t xml:space="preserve"> e instalación de </w:t>
      </w:r>
      <w:proofErr w:type="spellStart"/>
      <w:r w:rsidR="009A7EC3">
        <w:rPr>
          <w:rFonts w:eastAsia="Times New Roman" w:cs="Tahoma"/>
          <w:lang w:val="es-ES_tradnl" w:eastAsia="es-EC"/>
        </w:rPr>
        <w:t>geosintéticos</w:t>
      </w:r>
      <w:proofErr w:type="spellEnd"/>
      <w:r w:rsidRPr="003E56E9">
        <w:rPr>
          <w:rFonts w:eastAsia="Times New Roman" w:cs="Tahoma"/>
          <w:lang w:val="es-ES_tradnl" w:eastAsia="es-EC"/>
        </w:rPr>
        <w:t xml:space="preserve"> de acuerdo a las dimensiones indicadas en los planos o como lo instruya por escrito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lastRenderedPageBreak/>
        <w:t xml:space="preserve">Antes de colocar el hormigón sobre la superficie de fundación, ésta debe estar exenta de agua estancada, lodo, aceite o residuos  de cualquier material.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fundaciones se utilizará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características técnicas que se detallaran en la parte pertinente de estas especificaciones.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Deberá preverse además, las juntas de construcción necesarias, si las fundaciones requieren más de una etapa de hormigonado. La colocación de las juntas de construcción debe ser aprobada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Las fundaciones o cualquier obra de hormigón  se apoyarán en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de 5 cm o en suelo de sustitución, según se indique en los planos o sea determinado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Para el anclaje de estructuras se dejarán embebidos pernos, o cualquier otro elemento metálico que se requiera, estos se pagaran por separado.</w:t>
      </w:r>
    </w:p>
    <w:p w:rsidR="003E56E9" w:rsidRPr="003E56E9" w:rsidRDefault="003E56E9" w:rsidP="003E56E9">
      <w:pPr>
        <w:widowControl w:val="0"/>
        <w:spacing w:after="0" w:line="240" w:lineRule="atLeast"/>
        <w:rPr>
          <w:rFonts w:eastAsia="Times New Roman" w:cs="Tahoma"/>
          <w:b/>
          <w:lang w:val="es-ES_tradnl" w:eastAsia="es-EC"/>
        </w:rPr>
      </w:pPr>
    </w:p>
    <w:p w:rsidR="003E56E9" w:rsidRPr="003E56E9" w:rsidRDefault="003E56E9" w:rsidP="003E56E9">
      <w:pPr>
        <w:widowControl w:val="0"/>
        <w:spacing w:after="0" w:line="240" w:lineRule="atLeast"/>
        <w:rPr>
          <w:rFonts w:eastAsia="Times New Roman" w:cs="Tahoma"/>
          <w:b/>
          <w:color w:val="0000FF"/>
          <w:lang w:val="es-ES_tradnl" w:eastAsia="es-EC"/>
        </w:rPr>
      </w:pPr>
      <w:r w:rsidRPr="003E56E9">
        <w:rPr>
          <w:rFonts w:eastAsia="Times New Roman" w:cs="Tahoma"/>
          <w:b/>
          <w:color w:val="0000FF"/>
          <w:lang w:val="es-ES_tradnl" w:eastAsia="es-EC"/>
        </w:rPr>
        <w:tab/>
      </w:r>
      <w:r w:rsidRPr="003E56E9">
        <w:rPr>
          <w:rFonts w:eastAsia="Times New Roman" w:cs="Tahoma"/>
          <w:b/>
          <w:color w:val="0000FF"/>
          <w:lang w:val="es-ES_tradnl" w:eastAsia="es-EC"/>
        </w:rPr>
        <w:tab/>
      </w: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8" w:name="_Toc411513754"/>
      <w:bookmarkStart w:id="159" w:name="_Toc468995775"/>
      <w:r>
        <w:rPr>
          <w:rFonts w:eastAsia="Times New Roman" w:cs="Tahoma"/>
          <w:b/>
          <w:lang w:val="es-ES_tradnl" w:eastAsia="es-EC"/>
        </w:rPr>
        <w:t>4</w:t>
      </w:r>
      <w:r w:rsidRPr="003E56E9">
        <w:rPr>
          <w:rFonts w:eastAsia="Times New Roman" w:cs="Tahoma"/>
          <w:b/>
          <w:lang w:val="es-ES_tradnl" w:eastAsia="es-EC"/>
        </w:rPr>
        <w:t>.3</w:t>
      </w:r>
      <w:r w:rsidRPr="003E56E9">
        <w:rPr>
          <w:rFonts w:eastAsia="Times New Roman" w:cs="Tahoma"/>
          <w:b/>
          <w:lang w:val="es-ES_tradnl" w:eastAsia="es-EC"/>
        </w:rPr>
        <w:tab/>
        <w:t>Canaletas de cables y cajas de pasada</w:t>
      </w:r>
      <w:bookmarkEnd w:id="158"/>
      <w:bookmarkEnd w:id="159"/>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apoyarán sobre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w:t>
      </w:r>
      <w:proofErr w:type="spellStart"/>
      <w:r w:rsidRPr="003E56E9">
        <w:rPr>
          <w:rFonts w:eastAsia="Times New Roman" w:cs="Tahoma"/>
          <w:lang w:val="es-ES_tradnl" w:eastAsia="es-EC"/>
        </w:rPr>
        <w:t>F`c</w:t>
      </w:r>
      <w:proofErr w:type="spellEnd"/>
      <w:r w:rsidRPr="003E56E9">
        <w:rPr>
          <w:rFonts w:eastAsia="Times New Roman" w:cs="Tahoma"/>
          <w:lang w:val="es-ES_tradnl" w:eastAsia="es-EC"/>
        </w:rPr>
        <w:t xml:space="preserve"> = 140 kg/cm²) de 5 cm de espesor.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Se construirán con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dimensiones y detalles de los planos respectivos.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canaletas tipo E se dejarán tubos de acero galvanizado (para agua potable de diámetro ½”) para soporte de los cables según consta en los planos, los cuales se pagaran por separado.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dará al fondo de las canaletas y cajas, la inclinación necesaria para drenaje y se dejarán empotrados los ductos de desagüe.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tipo B</w:t>
      </w:r>
      <w:r w:rsidRPr="00E752AD">
        <w:rPr>
          <w:rFonts w:eastAsia="Times New Roman" w:cs="Tahoma"/>
          <w:lang w:val="es-ES_tradnl" w:eastAsia="es-EC"/>
        </w:rPr>
        <w:t>2</w:t>
      </w:r>
      <w:r w:rsidRPr="003E56E9">
        <w:rPr>
          <w:rFonts w:eastAsia="Times New Roman" w:cs="Tahoma"/>
          <w:lang w:val="es-ES_tradnl" w:eastAsia="es-EC"/>
        </w:rPr>
        <w:t xml:space="preserve"> llevarán embebidos en su estructura  canales para soporte de las bandejas porta conductores  y perfiles de acero donde irán apoyadas las tapas de hormigón (solo en el empate entre canaletas tipo B</w:t>
      </w:r>
      <w:r w:rsidRPr="00E752AD">
        <w:rPr>
          <w:rFonts w:eastAsia="Times New Roman" w:cs="Tahoma"/>
          <w:lang w:val="es-ES_tradnl" w:eastAsia="es-EC"/>
        </w:rPr>
        <w:t>2</w:t>
      </w:r>
      <w:r w:rsidRPr="003E56E9">
        <w:rPr>
          <w:rFonts w:eastAsia="Times New Roman" w:cs="Tahoma"/>
          <w:lang w:val="es-ES_tradnl" w:eastAsia="es-EC"/>
        </w:rPr>
        <w:t xml:space="preserve"> o con las tipo E), las dimensiones de estas se indicarán en los planos o serán establecidas por escrito por parte de la fiscalización, las cuales se pagaran por separado como acero para accesorios.</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tendrán juntas de dilatación transversal en toda la sección cada 12 m o como se indique  en los planos, sellando la junta con bandas de PVC u otro material similar.</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las canaletas y cajas de pasada serán prefabricadas de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y acero de refuerzo, de las dimensiones indicadas en los planos.   En las esquinas y cambios de dirección tendrán formas especiales según el diseño correspondiente.</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60" w:name="_Toc411513755"/>
      <w:bookmarkStart w:id="161" w:name="_Toc468995776"/>
      <w:r>
        <w:rPr>
          <w:rFonts w:eastAsia="Times New Roman" w:cs="Tahoma"/>
          <w:b/>
          <w:lang w:val="es-ES_tradnl" w:eastAsia="es-EC"/>
        </w:rPr>
        <w:t>4.4</w:t>
      </w:r>
      <w:r w:rsidRPr="003E56E9">
        <w:rPr>
          <w:rFonts w:eastAsia="Times New Roman" w:cs="Tahoma"/>
          <w:b/>
          <w:lang w:val="es-ES_tradnl" w:eastAsia="es-EC"/>
        </w:rPr>
        <w:t xml:space="preserve">       Banco de ductos</w:t>
      </w:r>
      <w:bookmarkEnd w:id="160"/>
      <w:bookmarkEnd w:id="161"/>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banco de ductos estará formado por tuberías de PVC reforzadas (tipo B norma 1374) embebidos en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de las dimensiones indicadas en los </w:t>
      </w:r>
      <w:r w:rsidRPr="003E56E9">
        <w:rPr>
          <w:rFonts w:eastAsia="Times New Roman" w:cs="Tahoma"/>
          <w:lang w:val="es-ES_tradnl" w:eastAsia="es-EC"/>
        </w:rPr>
        <w:lastRenderedPageBreak/>
        <w:t xml:space="preserve">planos, y con el refuerzo de acero correspondiente. El banco de ductos se apoyará sobre una sustitución de suelo (sub-base clase 3) de la altura indicada en los planos y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5 cm. de hormigón tipo C.</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Durante la instalación, las tuberías deberán descansar sobre apoyos y colocarse separadores adecuados para evitar que se topen entre sí y que se deformen durante el proceso de hormigonado.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62" w:name="_Toc411513756"/>
      <w:bookmarkStart w:id="163" w:name="_Toc468995777"/>
      <w:r>
        <w:rPr>
          <w:rFonts w:eastAsia="Times New Roman" w:cs="Tahoma"/>
          <w:b/>
          <w:lang w:val="es-ES_tradnl" w:eastAsia="es-EC"/>
        </w:rPr>
        <w:t>4</w:t>
      </w:r>
      <w:r w:rsidRPr="003E56E9">
        <w:rPr>
          <w:rFonts w:eastAsia="Times New Roman" w:cs="Tahoma"/>
          <w:b/>
          <w:lang w:val="es-ES_tradnl" w:eastAsia="es-EC"/>
        </w:rPr>
        <w:t>.5</w:t>
      </w:r>
      <w:r w:rsidRPr="003E56E9">
        <w:rPr>
          <w:rFonts w:eastAsia="Times New Roman" w:cs="Tahoma"/>
          <w:b/>
          <w:lang w:val="es-ES_tradnl" w:eastAsia="es-EC"/>
        </w:rPr>
        <w:tab/>
        <w:t>Tapas prefabricadas para canaletas Tipo B y Tipo E</w:t>
      </w:r>
      <w:bookmarkEnd w:id="162"/>
      <w:bookmarkEnd w:id="163"/>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hormigón para canaletas, deberán construirse de acuerdo a las características técnicas (tipo de hormigón y acero de refuerzo), dimensiones y detalle indicados en los planos o como lo determine la Fiscalización; así mismo, todas las tapas de canaletas tipo B3 y tipo E deberán tener un marco de acero galvanizado de las dimensiones y características técnicas detalladas en los planos.</w:t>
      </w:r>
    </w:p>
    <w:p w:rsid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precio unitario debe incluir la fabricación (con marco de acero indicado en los planos para las canaletas tipo B2, B3 y tipo E, conforme a lo señalado en la Tabla de cantidades y Precios), transporte e instalación en el sitio correspondiente.</w:t>
      </w:r>
    </w:p>
    <w:p w:rsidR="00525F02" w:rsidRPr="0048333E" w:rsidRDefault="00525F02" w:rsidP="00525F02">
      <w:pPr>
        <w:rPr>
          <w:rFonts w:cs="Tahoma"/>
          <w:lang w:eastAsia="es-ES"/>
        </w:rPr>
      </w:pPr>
      <w:bookmarkStart w:id="164" w:name="_Toc462228229"/>
      <w:bookmarkStart w:id="165" w:name="_Toc462228785"/>
      <w:bookmarkStart w:id="166" w:name="_Toc462228899"/>
      <w:bookmarkStart w:id="167" w:name="_Toc462228230"/>
      <w:bookmarkStart w:id="168" w:name="_Toc462228786"/>
      <w:bookmarkStart w:id="169" w:name="_Toc462228900"/>
      <w:bookmarkStart w:id="170" w:name="_Toc462228231"/>
      <w:bookmarkStart w:id="171" w:name="_Toc462228787"/>
      <w:bookmarkStart w:id="172" w:name="_Toc462228901"/>
      <w:bookmarkStart w:id="173" w:name="_Toc462228232"/>
      <w:bookmarkStart w:id="174" w:name="_Toc462228788"/>
      <w:bookmarkStart w:id="175" w:name="_Toc462228902"/>
      <w:bookmarkStart w:id="176" w:name="_Toc462228233"/>
      <w:bookmarkStart w:id="177" w:name="_Toc462228789"/>
      <w:bookmarkStart w:id="178" w:name="_Toc46222890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525F02" w:rsidRPr="0048333E" w:rsidRDefault="00525F02" w:rsidP="00A91C88">
      <w:pPr>
        <w:pStyle w:val="Ttulo1"/>
      </w:pPr>
      <w:bookmarkStart w:id="179" w:name="_Toc468995778"/>
      <w:r w:rsidRPr="0048333E">
        <w:t>HORMIGONES Y ACERO</w:t>
      </w:r>
      <w:r w:rsidR="009A7EC3">
        <w:t>S</w:t>
      </w:r>
      <w:bookmarkEnd w:id="179"/>
    </w:p>
    <w:p w:rsidR="00525F02" w:rsidRPr="0048333E" w:rsidRDefault="00525F02" w:rsidP="005C6BD3">
      <w:pPr>
        <w:pStyle w:val="Ttulo2"/>
      </w:pPr>
      <w:bookmarkStart w:id="180" w:name="_Toc468995779"/>
      <w:r w:rsidRPr="0048333E">
        <w:t>Alcance</w:t>
      </w:r>
      <w:bookmarkEnd w:id="180"/>
    </w:p>
    <w:p w:rsidR="00525F02" w:rsidRPr="0048333E" w:rsidRDefault="00525F02" w:rsidP="00525F02">
      <w:pPr>
        <w:rPr>
          <w:rFonts w:cs="Tahoma"/>
        </w:rPr>
      </w:pPr>
      <w:r w:rsidRPr="0048333E">
        <w:rPr>
          <w:rFonts w:cs="Tahoma"/>
        </w:rPr>
        <w:t>Comprende todos los hormigones de cualquier tipo y acero de refuerzo que fueren utilizados en las subestaciones.   Siendo las principales los de fundaciones para columnas principales y equipos, muros de hormigón armado, estructura de edificaciones,  canaletas, canales de drenaje,  veredas, cisterna, etc.</w:t>
      </w:r>
    </w:p>
    <w:p w:rsidR="00525F02" w:rsidRPr="0048333E" w:rsidRDefault="00525F02" w:rsidP="00525F02">
      <w:pPr>
        <w:rPr>
          <w:rFonts w:cs="Tahoma"/>
        </w:rPr>
      </w:pPr>
      <w:r w:rsidRPr="0048333E">
        <w:rPr>
          <w:rFonts w:cs="Tahoma"/>
        </w:rPr>
        <w:t>El Contratista debe suministrar todos los materiales, mano de obra, supervisión y equipo, así como encofrados, preparación, vaciado y curado del hormigón siendo además  responsable de la toma de cilindros de prueba y el transporte de laboratorio aprobado por la Fiscalización.</w:t>
      </w:r>
    </w:p>
    <w:p w:rsidR="00525F02" w:rsidRDefault="00525F02" w:rsidP="00525F02">
      <w:pPr>
        <w:rPr>
          <w:rFonts w:cs="Tahoma"/>
        </w:rPr>
      </w:pPr>
      <w:r w:rsidRPr="0048333E">
        <w:rPr>
          <w:rFonts w:cs="Tahoma"/>
        </w:rPr>
        <w:t xml:space="preserve">En todo lo que no se oponga a estas especificaciones se seguirán las prácticas recomendadas por el Manual de Hormigón del Bureau of </w:t>
      </w:r>
      <w:proofErr w:type="spellStart"/>
      <w:r w:rsidRPr="0048333E">
        <w:rPr>
          <w:rFonts w:cs="Tahoma"/>
        </w:rPr>
        <w:t>Reclamation</w:t>
      </w:r>
      <w:proofErr w:type="spellEnd"/>
      <w:r w:rsidRPr="0048333E">
        <w:rPr>
          <w:rFonts w:cs="Tahoma"/>
        </w:rPr>
        <w:t xml:space="preserve"> de los Estados Unidos de América, última edición.</w:t>
      </w:r>
    </w:p>
    <w:p w:rsidR="003E56E9" w:rsidRPr="0048333E" w:rsidRDefault="003E56E9" w:rsidP="00525F02">
      <w:pPr>
        <w:rPr>
          <w:rFonts w:cs="Tahoma"/>
        </w:rPr>
      </w:pPr>
    </w:p>
    <w:p w:rsidR="00525F02" w:rsidRPr="0048333E" w:rsidRDefault="00525F02" w:rsidP="005C6BD3">
      <w:pPr>
        <w:pStyle w:val="Ttulo2"/>
      </w:pPr>
      <w:bookmarkStart w:id="181" w:name="_Toc468995780"/>
      <w:r w:rsidRPr="0048333E">
        <w:t>Materiales</w:t>
      </w:r>
      <w:bookmarkEnd w:id="181"/>
    </w:p>
    <w:p w:rsidR="00525F02" w:rsidRPr="0048333E" w:rsidRDefault="00525F02" w:rsidP="00B37052">
      <w:pPr>
        <w:pStyle w:val="Titulo3"/>
      </w:pPr>
      <w:r w:rsidRPr="0048333E">
        <w:t>Cemento.</w:t>
      </w:r>
    </w:p>
    <w:p w:rsidR="00525F02" w:rsidRPr="0048333E" w:rsidRDefault="00525F02" w:rsidP="00525F02">
      <w:pPr>
        <w:rPr>
          <w:rFonts w:cs="Tahoma"/>
        </w:rPr>
      </w:pPr>
      <w:r w:rsidRPr="0048333E">
        <w:rPr>
          <w:rFonts w:cs="Tahoma"/>
        </w:rPr>
        <w:t xml:space="preserve">El cemento deberá cumplir con los requisitos de las especificaciones para cemento Portland ASTM C 150, tipo I y/o IP HE (hormigón pre mezclado)  y tipo GU para hormigones fabricados en sitio con </w:t>
      </w:r>
      <w:proofErr w:type="spellStart"/>
      <w:r w:rsidRPr="0048333E">
        <w:rPr>
          <w:rFonts w:cs="Tahoma"/>
        </w:rPr>
        <w:t>concreteras</w:t>
      </w:r>
      <w:proofErr w:type="spellEnd"/>
      <w:r w:rsidRPr="0048333E">
        <w:rPr>
          <w:rFonts w:cs="Tahoma"/>
        </w:rPr>
        <w:t xml:space="preserve">, con la exigencia adicional de que el contenido de </w:t>
      </w:r>
      <w:proofErr w:type="spellStart"/>
      <w:r w:rsidRPr="0048333E">
        <w:rPr>
          <w:rFonts w:cs="Tahoma"/>
        </w:rPr>
        <w:t>alcalís</w:t>
      </w:r>
      <w:proofErr w:type="spellEnd"/>
      <w:r w:rsidRPr="0048333E">
        <w:rPr>
          <w:rFonts w:cs="Tahoma"/>
        </w:rPr>
        <w:t xml:space="preserve"> no debe exceder al 0.60% medido como óxido de sodio equivalente.   El cemento debe protegerse adecuadamente de la humedad y de la contaminación tanto en tránsito como durante su almacenamiento en el sitio de trabajo.  No podrá  usarse en el trabajo cemento regenerado o</w:t>
      </w:r>
      <w:r w:rsidR="0048333E">
        <w:rPr>
          <w:rFonts w:cs="Tahoma"/>
        </w:rPr>
        <w:t xml:space="preserve"> cemento que contenga terrones.</w:t>
      </w:r>
    </w:p>
    <w:p w:rsidR="00525F02" w:rsidRPr="0048333E" w:rsidRDefault="00525F02" w:rsidP="00525F02">
      <w:pPr>
        <w:rPr>
          <w:rFonts w:cs="Tahoma"/>
        </w:rPr>
      </w:pPr>
      <w:r w:rsidRPr="0048333E">
        <w:rPr>
          <w:rFonts w:cs="Tahoma"/>
        </w:rPr>
        <w:lastRenderedPageBreak/>
        <w:t>Los ensayos a realizarse para demostrar que cumple con la norma ASTM C150, serán en muestras tomadas en el sitio de  almacenamiento, con la presencia de la Fiscalización y los resultados serán entregados a CELEC EP  TRANSELECTRIC  inmediatamente y tendrán una antigüedad no mayor a 30 días.</w:t>
      </w:r>
    </w:p>
    <w:p w:rsidR="00525F02" w:rsidRPr="0048333E" w:rsidRDefault="0048333E" w:rsidP="00B37052">
      <w:pPr>
        <w:pStyle w:val="Titulo3"/>
      </w:pPr>
      <w:r>
        <w:t>A</w:t>
      </w:r>
      <w:r w:rsidR="00525F02" w:rsidRPr="0048333E">
        <w:t>gregados.</w:t>
      </w:r>
    </w:p>
    <w:p w:rsidR="00525F02" w:rsidRPr="0048333E" w:rsidRDefault="00525F02" w:rsidP="00525F02">
      <w:pPr>
        <w:rPr>
          <w:rFonts w:cs="Tahoma"/>
        </w:rPr>
      </w:pPr>
      <w:r w:rsidRPr="0048333E">
        <w:rPr>
          <w:rFonts w:cs="Tahoma"/>
        </w:rPr>
        <w:t>El Contratista podrá seleccionar un proveedor de agregados cualquiera, siempre que envíe a la Fiscalización una comunicación con la siguiente información:</w:t>
      </w:r>
    </w:p>
    <w:p w:rsidR="00525F02" w:rsidRPr="0048333E" w:rsidRDefault="00525F02" w:rsidP="00525F02">
      <w:pPr>
        <w:ind w:left="708" w:hanging="708"/>
        <w:rPr>
          <w:rFonts w:cs="Tahoma"/>
        </w:rPr>
      </w:pPr>
      <w:r w:rsidRPr="0048333E">
        <w:rPr>
          <w:rFonts w:cs="Tahoma"/>
        </w:rPr>
        <w:t>a)</w:t>
      </w:r>
      <w:r w:rsidRPr="0048333E">
        <w:rPr>
          <w:rFonts w:cs="Tahoma"/>
        </w:rPr>
        <w:tab/>
        <w:t xml:space="preserve">Verificación reciente de que el agregado no es de naturaleza reactiva, debiendo cumplir la norma ASTM C87. </w:t>
      </w:r>
      <w:r w:rsidRPr="0048333E">
        <w:rPr>
          <w:rFonts w:cs="Tahoma"/>
        </w:rPr>
        <w:tab/>
      </w:r>
    </w:p>
    <w:p w:rsidR="00525F02" w:rsidRPr="0048333E" w:rsidRDefault="00525F02" w:rsidP="00525F02">
      <w:pPr>
        <w:ind w:left="708" w:hanging="708"/>
        <w:rPr>
          <w:rFonts w:cs="Tahoma"/>
        </w:rPr>
      </w:pPr>
      <w:r w:rsidRPr="0048333E">
        <w:rPr>
          <w:rFonts w:cs="Tahoma"/>
        </w:rPr>
        <w:t>b)</w:t>
      </w:r>
      <w:r w:rsidRPr="0048333E">
        <w:rPr>
          <w:rFonts w:cs="Tahoma"/>
        </w:rPr>
        <w:tab/>
        <w:t>Ensayos granulométricos de los agregados, según especificaciones ASTM C 33.</w:t>
      </w:r>
    </w:p>
    <w:p w:rsidR="00525F02" w:rsidRPr="0048333E" w:rsidRDefault="00525F02" w:rsidP="00525F02">
      <w:pPr>
        <w:ind w:left="708" w:hanging="708"/>
        <w:rPr>
          <w:rFonts w:cs="Tahoma"/>
        </w:rPr>
      </w:pPr>
      <w:r w:rsidRPr="0048333E">
        <w:rPr>
          <w:rFonts w:cs="Tahoma"/>
        </w:rPr>
        <w:t>c)</w:t>
      </w:r>
      <w:r w:rsidRPr="0048333E">
        <w:rPr>
          <w:rFonts w:cs="Tahoma"/>
        </w:rPr>
        <w:tab/>
        <w:t>Fecha en la cual se realizaron las pruebas.</w:t>
      </w:r>
    </w:p>
    <w:p w:rsidR="00525F02" w:rsidRPr="0048333E" w:rsidRDefault="00525F02" w:rsidP="00525F02">
      <w:pPr>
        <w:ind w:left="708" w:hanging="708"/>
        <w:rPr>
          <w:rFonts w:cs="Tahoma"/>
        </w:rPr>
      </w:pPr>
      <w:r w:rsidRPr="0048333E">
        <w:rPr>
          <w:rFonts w:cs="Tahoma"/>
        </w:rPr>
        <w:t>d)</w:t>
      </w:r>
      <w:r w:rsidRPr="0048333E">
        <w:rPr>
          <w:rFonts w:cs="Tahoma"/>
        </w:rPr>
        <w:tab/>
        <w:t>Nombre del laboratorio que ejecutó las pruebas.</w:t>
      </w:r>
    </w:p>
    <w:p w:rsidR="00525F02" w:rsidRPr="0048333E" w:rsidRDefault="00525F02" w:rsidP="00525F02">
      <w:pPr>
        <w:rPr>
          <w:rFonts w:cs="Tahoma"/>
        </w:rPr>
      </w:pPr>
      <w:r w:rsidRPr="0048333E">
        <w:rPr>
          <w:rFonts w:cs="Tahoma"/>
        </w:rPr>
        <w:t>Esta información debe ser entregada a la Fiscalización para su aprobación 15 días antes de comenzar la colocación del hormigón.</w:t>
      </w:r>
    </w:p>
    <w:p w:rsidR="00525F02" w:rsidRPr="0048333E" w:rsidRDefault="00525F02" w:rsidP="00525F02">
      <w:pPr>
        <w:rPr>
          <w:rFonts w:cs="Tahoma"/>
        </w:rPr>
      </w:pPr>
      <w:r w:rsidRPr="0048333E">
        <w:rPr>
          <w:rFonts w:cs="Tahoma"/>
        </w:rPr>
        <w:t>Todos los agregados, arena natural y grava, roca triturada, o una combinación de los dos, serán no reactivos y deben cumplir los requisitos de ASTM C-33.</w:t>
      </w:r>
    </w:p>
    <w:p w:rsidR="00525F02" w:rsidRPr="0048333E" w:rsidRDefault="00525F02" w:rsidP="00525F02">
      <w:pPr>
        <w:rPr>
          <w:rFonts w:cs="Tahoma"/>
        </w:rPr>
      </w:pPr>
      <w:r w:rsidRPr="0048333E">
        <w:rPr>
          <w:rFonts w:cs="Tahoma"/>
        </w:rPr>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rsidR="00525F02" w:rsidRPr="0048333E" w:rsidRDefault="00525F02" w:rsidP="00525F02">
      <w:pPr>
        <w:rPr>
          <w:rFonts w:cs="Tahoma"/>
        </w:rPr>
      </w:pPr>
      <w:r w:rsidRPr="0048333E">
        <w:rPr>
          <w:rFonts w:cs="Tahoma"/>
        </w:rPr>
        <w:t>El agregado grueso cumplirá lo indicado en las secciones para agregado grueso de la ASTM designación  C-33. Será bien graduado y estará compuesto de grava lavada o roca triturada consistente de partículas duras, fuertes y durables, sin laminaciones, partiduras, recubrimientos, partículas suaves, porosas y deleznables.  Pasará el tamiz de 25 mm y será retenido en el número 4.  Su granulometría debe satisfacer las condiciones de la norma ASTM C-33 para el tamaño nominal máximo de agregado 1”- No. 4.</w:t>
      </w:r>
    </w:p>
    <w:p w:rsidR="00525F02" w:rsidRPr="0048333E" w:rsidRDefault="00525F02" w:rsidP="00525F02">
      <w:pPr>
        <w:rPr>
          <w:rFonts w:cs="Tahoma"/>
        </w:rPr>
      </w:pPr>
      <w:r w:rsidRPr="0048333E">
        <w:rPr>
          <w:rFonts w:cs="Tahoma"/>
        </w:rPr>
        <w:t>La arena para el mortero cumplirá con la designación C 144 de ASTM.</w:t>
      </w:r>
    </w:p>
    <w:p w:rsidR="00525F02" w:rsidRPr="0048333E" w:rsidRDefault="00525F02" w:rsidP="00525F02">
      <w:pPr>
        <w:rPr>
          <w:rFonts w:cs="Tahoma"/>
        </w:rPr>
      </w:pPr>
      <w:r w:rsidRPr="0048333E">
        <w:rPr>
          <w:rFonts w:cs="Tahoma"/>
        </w:rPr>
        <w:t>Los agregados para hormigón serán obtenidos de fuentes aprobados por la Fiscalización y que cumplan con los requisitos especificados.</w:t>
      </w:r>
    </w:p>
    <w:p w:rsidR="00525F02" w:rsidRPr="0048333E" w:rsidRDefault="00525F02" w:rsidP="00525F02">
      <w:pPr>
        <w:rPr>
          <w:rFonts w:cs="Tahoma"/>
        </w:rPr>
      </w:pPr>
      <w:r w:rsidRPr="0048333E">
        <w:rPr>
          <w:rFonts w:cs="Tahoma"/>
        </w:rPr>
        <w:t>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realizados durante un período de tres (3) meses previos a su utilización serán aceptados bajo la certificación de un laboratorio de ensayos acreditado y aceptado por la Fiscalización.</w:t>
      </w:r>
    </w:p>
    <w:p w:rsidR="00525F02" w:rsidRPr="0048333E" w:rsidRDefault="00525F02" w:rsidP="00525F02">
      <w:pPr>
        <w:rPr>
          <w:rFonts w:cs="Tahoma"/>
        </w:rPr>
      </w:pPr>
      <w:r w:rsidRPr="0048333E">
        <w:rPr>
          <w:rFonts w:cs="Tahoma"/>
        </w:rPr>
        <w:t xml:space="preserve">El Contratista entregará cuatro  copias certificadas del análisis petrográfico de los agregados grueso y fino a ser usados en el hormigón, ejecutado de acuerdo con la norma ASTM designación C 295.  Los exámenes recientes del agregado, realizados dentro de un período de tres (3) meses previos a su utilización, serán aceptados bajo la verificación de un laboratorio de ensayos acreditado y aprobado por la Fiscalización.  Estos ensayos </w:t>
      </w:r>
      <w:r w:rsidRPr="0048333E">
        <w:rPr>
          <w:rFonts w:cs="Tahoma"/>
        </w:rPr>
        <w:lastRenderedPageBreak/>
        <w:t>deben indicar concluyentemente la aptitud de los agregados para ser usados con el cemento elegido.</w:t>
      </w:r>
    </w:p>
    <w:p w:rsidR="00525F02" w:rsidRPr="0048333E" w:rsidRDefault="00525F02" w:rsidP="00B37052">
      <w:pPr>
        <w:pStyle w:val="Titulo3"/>
      </w:pPr>
      <w:r w:rsidRPr="0048333E">
        <w:t>Agua.</w:t>
      </w:r>
    </w:p>
    <w:p w:rsidR="00525F02" w:rsidRPr="0048333E" w:rsidRDefault="00525F02" w:rsidP="00525F02">
      <w:pPr>
        <w:rPr>
          <w:rFonts w:cs="Tahoma"/>
        </w:rPr>
      </w:pPr>
      <w:r w:rsidRPr="0048333E">
        <w:rPr>
          <w:rFonts w:cs="Tahoma"/>
        </w:rPr>
        <w:t>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  Si se contempla el uso de agua impotable la selección de proporciones debe basarse en mezclas de hormigón preparadas usando aguas de la misma fuente.  Las probetas de ensayos preparadas con agua impotable deben tener resistencias a los 7 y a los 28 días iguales al 90% de la resistencia de especímenes similares hechos con agua destilada.  La comparación de resistencias debe hacerse en morteros idénticos, a excepción de agua, preparados y ensayos siguiendo el Método de Ensayo para Resistencia a la compresión de Morteros con Cemento Hidráulico usando especímenes cúbicos de 5 cm. (2”) designación ASTM C-109.  Las fuentes de agua deben ser presentadas para aprobación 30 días antes de su empleo en el hormigón.</w:t>
      </w:r>
    </w:p>
    <w:p w:rsidR="00525F02" w:rsidRPr="0048333E" w:rsidRDefault="00525F02" w:rsidP="00B37052">
      <w:pPr>
        <w:pStyle w:val="Titulo3"/>
      </w:pPr>
      <w:r w:rsidRPr="0048333E">
        <w:t>Inclusión de Aire.</w:t>
      </w:r>
    </w:p>
    <w:p w:rsidR="00525F02" w:rsidRPr="0048333E" w:rsidRDefault="00525F02" w:rsidP="00525F02">
      <w:pPr>
        <w:rPr>
          <w:rFonts w:cs="Tahoma"/>
        </w:rPr>
      </w:pPr>
      <w:r w:rsidRPr="0048333E">
        <w:rPr>
          <w:rFonts w:cs="Tahoma"/>
        </w:rPr>
        <w:t>El aire intrusivo no debe exceder en ningún caso de un 5% en volumen y cumplirá con las normas ASTM C-260 y C-233.</w:t>
      </w:r>
    </w:p>
    <w:p w:rsidR="00525F02" w:rsidRDefault="00525F02" w:rsidP="005C6BD3">
      <w:pPr>
        <w:pStyle w:val="Ttulo2"/>
      </w:pPr>
      <w:bookmarkStart w:id="182" w:name="_Toc468995781"/>
      <w:r w:rsidRPr="0048333E">
        <w:t>Mezcla de diseño</w:t>
      </w:r>
      <w:bookmarkEnd w:id="182"/>
    </w:p>
    <w:p w:rsidR="00525F02" w:rsidRPr="0048333E" w:rsidRDefault="00525F02" w:rsidP="00525F02">
      <w:pPr>
        <w:rPr>
          <w:rFonts w:cs="Tahoma"/>
        </w:rPr>
      </w:pPr>
      <w:r w:rsidRPr="0048333E">
        <w:rPr>
          <w:rFonts w:cs="Tahoma"/>
        </w:rPr>
        <w:t xml:space="preserve">La mezcla para cada tipo de agregados y tipo de cemento, debe diseñarse en un laboratorio de ensayos aprobado por la Fiscalización y presentarse a CELEC EP TRANSELECTRIC  para su aprobación 15 días antes de la iniciación del hormigonado.  La resistencia de la mezcla de diseño debe cumplir con la norma ACI  214.  No se permitirá </w:t>
      </w:r>
      <w:proofErr w:type="spellStart"/>
      <w:r w:rsidRPr="0048333E">
        <w:rPr>
          <w:rFonts w:cs="Tahoma"/>
        </w:rPr>
        <w:t>hormigonar</w:t>
      </w:r>
      <w:proofErr w:type="spellEnd"/>
      <w:r w:rsidRPr="0048333E">
        <w:rPr>
          <w:rFonts w:cs="Tahoma"/>
        </w:rPr>
        <w:t xml:space="preserve"> utilizando mezclas no aprobadas por la Fiscalización.</w:t>
      </w:r>
    </w:p>
    <w:p w:rsidR="00525F02" w:rsidRPr="0048333E" w:rsidRDefault="00525F02" w:rsidP="005C6BD3">
      <w:pPr>
        <w:pStyle w:val="Ttulo2"/>
      </w:pPr>
      <w:bookmarkStart w:id="183" w:name="_Toc468995782"/>
      <w:r w:rsidRPr="0048333E">
        <w:t>Fabricación de hormigón</w:t>
      </w:r>
      <w:bookmarkEnd w:id="183"/>
    </w:p>
    <w:p w:rsidR="00525F02" w:rsidRPr="0048333E" w:rsidRDefault="0048333E" w:rsidP="00525F02">
      <w:pPr>
        <w:rPr>
          <w:rFonts w:cs="Tahoma"/>
        </w:rPr>
      </w:pPr>
      <w:r>
        <w:rPr>
          <w:rFonts w:cs="Tahoma"/>
        </w:rPr>
        <w:t>L</w:t>
      </w:r>
      <w:r w:rsidR="00525F02" w:rsidRPr="0048333E">
        <w:rPr>
          <w:rFonts w:cs="Tahoma"/>
        </w:rPr>
        <w:t>a medida, mezcla y colocación del hormigón, debe ceñirse a los requisitos del Código de Construcción para Concreto Reforzado, ACI 318 y la Práctica Recomendada para Medida, Mezcla y Colocación de Hormigón, ACI C-14.   En ningún caso se permitirá el mezclado  a mano.  Cuando se utilice hormigón premezclado, la planta y medios de transporte, deben ser aprobados por la Fiscalización, con 15 días antes de su empleo.</w:t>
      </w:r>
    </w:p>
    <w:p w:rsidR="00525F02" w:rsidRPr="0048333E" w:rsidRDefault="00525F02" w:rsidP="00B37052">
      <w:pPr>
        <w:pStyle w:val="Titulo3"/>
      </w:pPr>
      <w:r w:rsidRPr="0048333E">
        <w:t>Mezcladora.</w:t>
      </w:r>
    </w:p>
    <w:p w:rsidR="00525F02" w:rsidRDefault="00525F02" w:rsidP="00525F02">
      <w:pPr>
        <w:rPr>
          <w:rFonts w:cs="Tahoma"/>
        </w:rPr>
      </w:pPr>
      <w:r w:rsidRPr="0048333E">
        <w:rPr>
          <w:rFonts w:cs="Tahoma"/>
        </w:rPr>
        <w:t>El Contratista previa la aprobación de la Fiscalización podrá usar camiones mezcladores aprobados o una mezcladora de paradas,  que produzcan una distribución uniforme de material dentro del tiempo especificado y una descarga del hormigón sin segregación.</w:t>
      </w:r>
    </w:p>
    <w:p w:rsidR="00827D9A" w:rsidRPr="0048333E" w:rsidRDefault="00827D9A" w:rsidP="00525F02">
      <w:pPr>
        <w:rPr>
          <w:rFonts w:cs="Tahoma"/>
        </w:rPr>
      </w:pPr>
    </w:p>
    <w:p w:rsidR="00525F02" w:rsidRPr="0048333E" w:rsidRDefault="00525F02" w:rsidP="00B37052">
      <w:pPr>
        <w:pStyle w:val="Titulo3"/>
      </w:pPr>
      <w:r w:rsidRPr="0048333E">
        <w:t>Equipo de medición.</w:t>
      </w:r>
    </w:p>
    <w:p w:rsidR="00525F02" w:rsidRPr="0048333E" w:rsidRDefault="00525F02" w:rsidP="00525F02">
      <w:pPr>
        <w:rPr>
          <w:rFonts w:cs="Tahoma"/>
        </w:rPr>
      </w:pPr>
      <w:r w:rsidRPr="0048333E">
        <w:rPr>
          <w:rFonts w:cs="Tahoma"/>
        </w:rPr>
        <w:t xml:space="preserve">Todo el material para el hormigón será dosificado al peso.  No se permitirá el uso de balanzas de resorte.  El cemento será medido con una tolerancia del 1% y los agregados con el 3% de los pesos nominales requeridos.  La cantidad de humedad en los  agregados </w:t>
      </w:r>
      <w:r w:rsidRPr="0048333E">
        <w:rPr>
          <w:rFonts w:cs="Tahoma"/>
        </w:rPr>
        <w:lastRenderedPageBreak/>
        <w:t>será determinada por un método aprobado por la  Fiscalización y será descontado de la  cantidad de agua a añadirse a la mezcla.</w:t>
      </w:r>
    </w:p>
    <w:p w:rsidR="00525F02" w:rsidRPr="0048333E" w:rsidRDefault="00525F02" w:rsidP="00B37052">
      <w:pPr>
        <w:pStyle w:val="Titulo3"/>
      </w:pPr>
      <w:r w:rsidRPr="0048333E">
        <w:t>Tiempo de mezclado.</w:t>
      </w:r>
    </w:p>
    <w:p w:rsidR="00525F02" w:rsidRPr="0048333E" w:rsidRDefault="0048333E" w:rsidP="00525F02">
      <w:pPr>
        <w:rPr>
          <w:rFonts w:cs="Tahoma"/>
        </w:rPr>
      </w:pPr>
      <w:r>
        <w:rPr>
          <w:rFonts w:cs="Tahoma"/>
        </w:rPr>
        <w:t xml:space="preserve">El </w:t>
      </w:r>
      <w:r w:rsidR="00525F02" w:rsidRPr="0048333E">
        <w:rPr>
          <w:rFonts w:cs="Tahoma"/>
        </w:rPr>
        <w:t>tiempo de mezclado se regulará de manera que se asegure una mezcla homogénea de todos los materiales.  En todo caso, no debe ser inferior al calculado por la siguiente expresión:</w:t>
      </w:r>
    </w:p>
    <w:p w:rsidR="00525F02" w:rsidRPr="0048333E" w:rsidRDefault="00525F02" w:rsidP="00525F02">
      <w:pPr>
        <w:ind w:left="708" w:firstLine="708"/>
        <w:rPr>
          <w:rFonts w:cs="Tahoma"/>
        </w:rPr>
      </w:pPr>
      <w:r w:rsidRPr="0048333E">
        <w:rPr>
          <w:rFonts w:cs="Tahoma"/>
        </w:rPr>
        <w:t>T = 1.00 + V/3</w:t>
      </w:r>
    </w:p>
    <w:p w:rsidR="00525F02" w:rsidRPr="0048333E" w:rsidRDefault="00525F02" w:rsidP="00525F02">
      <w:pPr>
        <w:rPr>
          <w:rFonts w:cs="Tahoma"/>
        </w:rPr>
      </w:pPr>
      <w:r w:rsidRPr="0048333E">
        <w:rPr>
          <w:rFonts w:cs="Tahoma"/>
        </w:rPr>
        <w:t>Siendo (T) el tiempo mínimo en minutos  de mezclado para una mezcladora  con una capacidad (V) en m3.</w:t>
      </w:r>
    </w:p>
    <w:p w:rsidR="00525F02" w:rsidRPr="0048333E" w:rsidRDefault="00525F02" w:rsidP="00525F02">
      <w:pPr>
        <w:rPr>
          <w:rFonts w:cs="Tahoma"/>
        </w:rPr>
      </w:pPr>
      <w:r w:rsidRPr="0048333E">
        <w:rPr>
          <w:rFonts w:cs="Tahoma"/>
        </w:rPr>
        <w:t>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colocado en el sitio final en los encofrados, dentro de la  1 1/2  horas después de la adición del agua a la mezcla.</w:t>
      </w:r>
    </w:p>
    <w:p w:rsidR="00525F02" w:rsidRPr="0048333E" w:rsidRDefault="00525F02" w:rsidP="00525F02">
      <w:pPr>
        <w:rPr>
          <w:rFonts w:cs="Tahoma"/>
        </w:rPr>
      </w:pPr>
      <w:r w:rsidRPr="0048333E">
        <w:rPr>
          <w:rFonts w:cs="Tahoma"/>
        </w:rPr>
        <w:t>Si se estima que el tiempo de transporte del hormigón pudiere ser mayor de una hora, necesariamente el transporte se hará con la mezcla en seco, agregando el agua en el sitio de vaciado.</w:t>
      </w:r>
    </w:p>
    <w:p w:rsidR="00525F02" w:rsidRPr="0048333E" w:rsidRDefault="00525F02" w:rsidP="00B37052">
      <w:pPr>
        <w:pStyle w:val="Titulo3"/>
      </w:pPr>
      <w:r w:rsidRPr="0048333E">
        <w:t>Consistencia.</w:t>
      </w:r>
    </w:p>
    <w:p w:rsidR="00525F02" w:rsidRPr="0048333E" w:rsidRDefault="00525F02" w:rsidP="00525F02">
      <w:pPr>
        <w:rPr>
          <w:rFonts w:cs="Tahoma"/>
        </w:rPr>
      </w:pPr>
      <w:r w:rsidRPr="0048333E">
        <w:rPr>
          <w:rFonts w:cs="Tahoma"/>
        </w:rPr>
        <w:t xml:space="preserve">A menos que se determine de otra manera por la Fiscalización, el asentamiento del hormigón será el siguiente, medido por el método del cono de </w:t>
      </w:r>
      <w:proofErr w:type="spellStart"/>
      <w:r w:rsidRPr="0048333E">
        <w:rPr>
          <w:rFonts w:cs="Tahoma"/>
        </w:rPr>
        <w:t>Abrahms</w:t>
      </w:r>
      <w:proofErr w:type="spellEnd"/>
      <w:r w:rsidRPr="0048333E">
        <w:rPr>
          <w:rFonts w:cs="Tahoma"/>
        </w:rPr>
        <w:t xml:space="preserve">. </w:t>
      </w:r>
    </w:p>
    <w:p w:rsidR="00525F02" w:rsidRPr="0048333E" w:rsidRDefault="00525F02" w:rsidP="00525F02">
      <w:pPr>
        <w:jc w:val="center"/>
        <w:rPr>
          <w:rFonts w:cs="Tahoma"/>
          <w:b/>
        </w:rPr>
      </w:pPr>
      <w:r w:rsidRPr="0048333E">
        <w:rPr>
          <w:rFonts w:cs="Tahoma"/>
          <w:b/>
        </w:rPr>
        <w:t>Asentamiento</w:t>
      </w:r>
    </w:p>
    <w:p w:rsidR="00525F02" w:rsidRPr="0048333E" w:rsidRDefault="00525F02" w:rsidP="00525F02">
      <w:pPr>
        <w:rPr>
          <w:rFonts w:cs="Tahoma"/>
        </w:rPr>
      </w:pPr>
      <w:r w:rsidRPr="0048333E">
        <w:rPr>
          <w:rFonts w:cs="Tahoma"/>
        </w:rPr>
        <w:t>Tipo de estructura</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 xml:space="preserve">     Máximo        Mínimo</w:t>
      </w:r>
    </w:p>
    <w:p w:rsidR="00525F02" w:rsidRPr="0048333E" w:rsidRDefault="003D3050" w:rsidP="00525F02">
      <w:pPr>
        <w:rPr>
          <w:rFonts w:cs="Tahoma"/>
        </w:rPr>
      </w:pPr>
      <w:r>
        <w:rPr>
          <w:rFonts w:cs="Tahoma"/>
        </w:rPr>
        <w:t>-------------------------------</w:t>
      </w:r>
      <w:r w:rsidR="00525F02" w:rsidRPr="0048333E">
        <w:rPr>
          <w:rFonts w:cs="Tahoma"/>
        </w:rPr>
        <w:t>---------------------------------------------------------------------------Paredes reforzadas de fundación y fundaciones</w:t>
      </w:r>
      <w:r w:rsidR="00525F02" w:rsidRPr="0048333E">
        <w:rPr>
          <w:rFonts w:cs="Tahoma"/>
        </w:rPr>
        <w:tab/>
        <w:t xml:space="preserve">        80 mm           40 mm</w:t>
      </w:r>
    </w:p>
    <w:p w:rsidR="00525F02" w:rsidRPr="0048333E" w:rsidRDefault="00525F02" w:rsidP="00525F02">
      <w:pPr>
        <w:rPr>
          <w:rFonts w:cs="Tahoma"/>
        </w:rPr>
      </w:pPr>
      <w:r w:rsidRPr="0048333E">
        <w:rPr>
          <w:rFonts w:cs="Tahoma"/>
        </w:rPr>
        <w:t>Losas, vigas y columnas</w:t>
      </w:r>
      <w:r w:rsidRPr="0048333E">
        <w:rPr>
          <w:rFonts w:cs="Tahoma"/>
        </w:rPr>
        <w:tab/>
      </w:r>
      <w:r w:rsidRPr="0048333E">
        <w:rPr>
          <w:rFonts w:cs="Tahoma"/>
        </w:rPr>
        <w:tab/>
      </w:r>
      <w:r w:rsidRPr="0048333E">
        <w:rPr>
          <w:rFonts w:cs="Tahoma"/>
        </w:rPr>
        <w:tab/>
      </w:r>
      <w:r w:rsidRPr="0048333E">
        <w:rPr>
          <w:rFonts w:cs="Tahoma"/>
        </w:rPr>
        <w:tab/>
        <w:t xml:space="preserve">       100 mm          50 mm</w:t>
      </w:r>
    </w:p>
    <w:p w:rsidR="00525F02" w:rsidRPr="0048333E" w:rsidRDefault="00525F02" w:rsidP="00525F02">
      <w:pPr>
        <w:rPr>
          <w:rFonts w:cs="Tahoma"/>
        </w:rPr>
      </w:pPr>
      <w:r w:rsidRPr="0048333E">
        <w:rPr>
          <w:rFonts w:cs="Tahoma"/>
        </w:rPr>
        <w:t>Fundaciones bajo agua</w:t>
      </w:r>
      <w:r w:rsidRPr="0048333E">
        <w:rPr>
          <w:rFonts w:cs="Tahoma"/>
        </w:rPr>
        <w:tab/>
      </w:r>
      <w:r w:rsidRPr="0048333E">
        <w:rPr>
          <w:rFonts w:cs="Tahoma"/>
        </w:rPr>
        <w:tab/>
      </w:r>
      <w:r w:rsidRPr="0048333E">
        <w:rPr>
          <w:rFonts w:cs="Tahoma"/>
        </w:rPr>
        <w:tab/>
        <w:t xml:space="preserve">    Será definido por la Fiscalización</w:t>
      </w:r>
    </w:p>
    <w:p w:rsidR="003D3050" w:rsidRDefault="003D3050" w:rsidP="00525F02">
      <w:pPr>
        <w:rPr>
          <w:rFonts w:cs="Tahoma"/>
        </w:rPr>
      </w:pPr>
    </w:p>
    <w:p w:rsidR="00277016" w:rsidRDefault="00525F02" w:rsidP="00525F02">
      <w:pPr>
        <w:rPr>
          <w:rFonts w:cs="Tahoma"/>
        </w:rPr>
      </w:pPr>
      <w:r w:rsidRPr="0048333E">
        <w:rPr>
          <w:rFonts w:cs="Tahoma"/>
        </w:rPr>
        <w:t xml:space="preserve">Si la Fiscalización estima necesario, ordenará que se haga una prueba de asentamiento del hormigón que sale de la mezcladora, y otra del mismo hormigón en el momento de vaciado, la diferencia de asentamiento no será mayor a 20 </w:t>
      </w:r>
      <w:proofErr w:type="spellStart"/>
      <w:r w:rsidRPr="0048333E">
        <w:rPr>
          <w:rFonts w:cs="Tahoma"/>
        </w:rPr>
        <w:t>mm.</w:t>
      </w:r>
      <w:proofErr w:type="spellEnd"/>
    </w:p>
    <w:p w:rsidR="00277016" w:rsidRPr="0048333E" w:rsidRDefault="00277016" w:rsidP="00525F02">
      <w:pPr>
        <w:rPr>
          <w:rFonts w:cs="Tahoma"/>
        </w:rPr>
      </w:pPr>
    </w:p>
    <w:p w:rsidR="00525F02" w:rsidRPr="0048333E" w:rsidRDefault="00525F02" w:rsidP="005C6BD3">
      <w:pPr>
        <w:pStyle w:val="Ttulo2"/>
      </w:pPr>
      <w:bookmarkStart w:id="184" w:name="_Toc468995783"/>
      <w:r w:rsidRPr="0048333E">
        <w:t>Colocación del hormigón</w:t>
      </w:r>
      <w:bookmarkEnd w:id="184"/>
    </w:p>
    <w:p w:rsidR="00525F02" w:rsidRPr="0048333E" w:rsidRDefault="003D3050" w:rsidP="00B37052">
      <w:pPr>
        <w:pStyle w:val="Titulo3"/>
      </w:pPr>
      <w:r>
        <w:t xml:space="preserve">      </w:t>
      </w:r>
      <w:r w:rsidR="00525F02" w:rsidRPr="0048333E">
        <w:t>Consideraciones generales.</w:t>
      </w:r>
    </w:p>
    <w:p w:rsidR="00525F02" w:rsidRPr="0048333E" w:rsidRDefault="00525F02" w:rsidP="00525F02">
      <w:pPr>
        <w:rPr>
          <w:rFonts w:cs="Tahoma"/>
        </w:rPr>
      </w:pPr>
      <w:r w:rsidRPr="0048333E">
        <w:rPr>
          <w:rFonts w:cs="Tahoma"/>
        </w:rPr>
        <w:t>El Contratista debe comunicar a la Fiscalización con 24 horas de anticipación los lugares donde va a colocar el hormigón.</w:t>
      </w:r>
    </w:p>
    <w:p w:rsidR="00525F02" w:rsidRPr="0048333E" w:rsidRDefault="00525F02" w:rsidP="00525F02">
      <w:pPr>
        <w:rPr>
          <w:rFonts w:cs="Tahoma"/>
        </w:rPr>
      </w:pPr>
      <w:r w:rsidRPr="0048333E">
        <w:rPr>
          <w:rFonts w:cs="Tahoma"/>
        </w:rPr>
        <w:lastRenderedPageBreak/>
        <w:t>La colocación del hormigón se podrá ejecutar en el sitio de la obra solo con la presencia de la Fiscalización.</w:t>
      </w:r>
    </w:p>
    <w:p w:rsidR="00525F02" w:rsidRPr="0048333E" w:rsidRDefault="00525F02" w:rsidP="00525F02">
      <w:pPr>
        <w:rPr>
          <w:rFonts w:cs="Tahoma"/>
        </w:rPr>
      </w:pPr>
      <w:r w:rsidRPr="0048333E">
        <w:rPr>
          <w:rFonts w:cs="Tahoma"/>
        </w:rPr>
        <w:t>Inmediatamente antes de la colocación del hormigón se deben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y dos vibradores en  buen estado de funcionamiento, y canaleta o mangas para dirigir el flujo del hormigón.  El Contratista no iniciará la colocación del hormigón hasta cuando las excavaciones y/o las formaletas y los elementos embebidos hayan sido inspeccionados por la Fiscalización.  Esta inspección no relevará al Contratista  de su responsabilidad de conservar la excavación y demás elementos en condiciones aceptables hasta cuando se termine la colocación del hormigón.</w:t>
      </w:r>
    </w:p>
    <w:p w:rsidR="00525F02" w:rsidRPr="0048333E" w:rsidRDefault="00525F02" w:rsidP="00525F02">
      <w:pPr>
        <w:rPr>
          <w:rFonts w:cs="Tahoma"/>
        </w:rPr>
      </w:pPr>
      <w:r w:rsidRPr="0048333E">
        <w:rPr>
          <w:rFonts w:cs="Tahoma"/>
        </w:rPr>
        <w:t>La colocación del hormigón debe llevare a cabo en tal forma que se evite la segregación del agregado.  Para reducir la segregación del agregado grueso, el hormigón no se dejará caer sobre zonas densas de varillas de refuerzo o sobre los ángulos de anclaje; en tales casos debe usarse canaletas o mangas.   En ningún caso se dejará que el hormigón caiga libremente a más de 1.50 m de altura.</w:t>
      </w:r>
    </w:p>
    <w:p w:rsidR="00525F02" w:rsidRPr="0048333E" w:rsidRDefault="00525F02" w:rsidP="00525F02">
      <w:pPr>
        <w:rPr>
          <w:rFonts w:cs="Tahoma"/>
        </w:rPr>
      </w:pPr>
      <w:r w:rsidRPr="0048333E">
        <w:rPr>
          <w:rFonts w:cs="Tahoma"/>
        </w:rPr>
        <w:t>El hormigón debe consolidarse solamente mediante vibradores de la frecuencia necesaria para garantizar la consolidación del hormigón en una masa densa, homogénea sin vacíos.  Los vibradores de inmersión deben tener una frecuencia de vibración comprendida entre 6000 y 7000 vibraciones por minuto cuando estén sumergidos en el hormigón y no deben ser de un diámetro mayor a 2 1/2 pulgadas.</w:t>
      </w:r>
    </w:p>
    <w:p w:rsidR="00525F02" w:rsidRPr="0048333E" w:rsidRDefault="00525F02" w:rsidP="00525F02">
      <w:pPr>
        <w:rPr>
          <w:rFonts w:cs="Tahoma"/>
        </w:rPr>
      </w:pPr>
      <w:r w:rsidRPr="0048333E">
        <w:rPr>
          <w:rFonts w:cs="Tahoma"/>
        </w:rPr>
        <w:t>El vibrador no debe ser utilizado para desplazar el hormigón y debe colocarse en forma totalmente vertical, haciendo que penetre en la capa inmediatamente inferior.   La separación entre dos puntos de inmersión del vibrador no debe ser mayor que 2/3 del radio de acción del vibrador sumergido en el hormigón que se está compactando.   El tiempo de vibración se prolongará hasta que empiece a aflorar la lechada del hormigón, asegurándose la obtención de la máxima densidad posible, y un perfecto contacto con la superficie de encofrados y armaduras.    El vibrador no debe quedar en contacto con las armaduras y demás elementos embebidos.</w:t>
      </w:r>
    </w:p>
    <w:p w:rsidR="00525F02" w:rsidRPr="0048333E" w:rsidRDefault="00525F02" w:rsidP="00525F02">
      <w:pPr>
        <w:rPr>
          <w:rFonts w:cs="Tahoma"/>
        </w:rPr>
      </w:pPr>
      <w:r w:rsidRPr="0048333E">
        <w:rPr>
          <w:rFonts w:cs="Tahoma"/>
        </w:rPr>
        <w:t xml:space="preserve">En sitios donde el hormigón se coloque con formaletas o contra el suelo sin disturbar, se debe humedecer las superficies de contacto antes de </w:t>
      </w:r>
      <w:proofErr w:type="spellStart"/>
      <w:r w:rsidRPr="0048333E">
        <w:rPr>
          <w:rFonts w:cs="Tahoma"/>
        </w:rPr>
        <w:t>hormigonar</w:t>
      </w:r>
      <w:proofErr w:type="spellEnd"/>
      <w:r w:rsidRPr="0048333E">
        <w:rPr>
          <w:rFonts w:cs="Tahoma"/>
        </w:rPr>
        <w:t xml:space="preserve"> a menos que el  tratamiento superficial de las formaletas o la humedad del suelo sean, según criterio de la Fiscalización, suficientes para que este requisito se haga innecesario.</w:t>
      </w:r>
    </w:p>
    <w:p w:rsidR="00525F02" w:rsidRPr="0048333E" w:rsidRDefault="00525F02" w:rsidP="00525F02">
      <w:pPr>
        <w:rPr>
          <w:rFonts w:cs="Tahoma"/>
        </w:rPr>
      </w:pPr>
      <w:r w:rsidRPr="0048333E">
        <w:rPr>
          <w:rFonts w:cs="Tahoma"/>
        </w:rPr>
        <w:t xml:space="preserve">El hormigón que no haya sido colocado dentro de una media hora después de que todos los componentes hayan sido mezclados, debe descartarse y botarse a cuenta y costo del Contratista.  Tampoco podrá colocarse ningún hormigón que haya empezado a fraguar, </w:t>
      </w:r>
      <w:proofErr w:type="spellStart"/>
      <w:r w:rsidRPr="0048333E">
        <w:rPr>
          <w:rFonts w:cs="Tahoma"/>
        </w:rPr>
        <w:t>aún</w:t>
      </w:r>
      <w:proofErr w:type="spellEnd"/>
      <w:r w:rsidRPr="0048333E">
        <w:rPr>
          <w:rFonts w:cs="Tahoma"/>
        </w:rPr>
        <w:t xml:space="preserve"> cuando el tiempo especificado no haya transcurrido.</w:t>
      </w:r>
    </w:p>
    <w:p w:rsidR="00525F02" w:rsidRDefault="00525F02" w:rsidP="00525F02">
      <w:pPr>
        <w:rPr>
          <w:rFonts w:cs="Tahoma"/>
        </w:rPr>
      </w:pPr>
      <w:r w:rsidRPr="0048333E">
        <w:rPr>
          <w:rFonts w:cs="Tahoma"/>
        </w:rPr>
        <w:t>En caso de que el Contratista requiera colocar hormigón en jornadas nocturnas, sin costo adicional debe instalar todo el sistema de iluminación y de seguridad que se requiera de acuerdo al juicio de la Fiscalización.</w:t>
      </w:r>
    </w:p>
    <w:p w:rsidR="00A36DFA" w:rsidRPr="0048333E" w:rsidRDefault="00A36DFA" w:rsidP="00525F02">
      <w:pPr>
        <w:rPr>
          <w:rFonts w:cs="Tahoma"/>
        </w:rPr>
      </w:pPr>
    </w:p>
    <w:p w:rsidR="00525F02" w:rsidRPr="0048333E" w:rsidRDefault="003D3050" w:rsidP="00B37052">
      <w:pPr>
        <w:pStyle w:val="Titulo3"/>
      </w:pPr>
      <w:r>
        <w:lastRenderedPageBreak/>
        <w:t xml:space="preserve">  </w:t>
      </w:r>
      <w:r w:rsidR="00525F02" w:rsidRPr="0048333E">
        <w:t>Precauciones de temperatura.</w:t>
      </w:r>
    </w:p>
    <w:p w:rsidR="002C6BD2" w:rsidRDefault="00525F02" w:rsidP="00E752AD">
      <w:pPr>
        <w:pStyle w:val="Ttulo4"/>
        <w:numPr>
          <w:ilvl w:val="3"/>
          <w:numId w:val="48"/>
        </w:numPr>
      </w:pPr>
      <w:r w:rsidRPr="0048333E">
        <w:t xml:space="preserve">Precauciones en clima frío. </w:t>
      </w:r>
    </w:p>
    <w:p w:rsidR="00525F02" w:rsidRPr="002C6BD2" w:rsidRDefault="00525F02" w:rsidP="002C6BD2">
      <w:pPr>
        <w:rPr>
          <w:rFonts w:cstheme="majorBidi"/>
        </w:rPr>
      </w:pPr>
      <w:r w:rsidRPr="002C6BD2">
        <w:rPr>
          <w:rFonts w:cs="Tahoma"/>
        </w:rPr>
        <w:t>Si la temperatura del aire desciende bajo el punto de congelación del agua durante la noche, o si la temperatura media diaria cae bajo 4</w:t>
      </w:r>
      <w:r w:rsidRPr="002C6BD2">
        <w:rPr>
          <w:rFonts w:cs="Tahoma"/>
          <w:vertAlign w:val="superscript"/>
        </w:rPr>
        <w:t>o</w:t>
      </w:r>
      <w:r w:rsidRPr="002C6BD2">
        <w:rPr>
          <w:rFonts w:cs="Tahoma"/>
        </w:rPr>
        <w:t xml:space="preserve"> por más de un día, durante el período de colocación del hormigón, el vaciado  será realizado de acuerdo con las indicaciones de “</w:t>
      </w:r>
      <w:proofErr w:type="spellStart"/>
      <w:r w:rsidRPr="002C6BD2">
        <w:rPr>
          <w:rFonts w:cs="Tahoma"/>
        </w:rPr>
        <w:t>Recomended</w:t>
      </w:r>
      <w:proofErr w:type="spellEnd"/>
      <w:r w:rsidRPr="002C6BD2">
        <w:rPr>
          <w:rFonts w:cs="Tahoma"/>
        </w:rPr>
        <w:t xml:space="preserve"> </w:t>
      </w:r>
      <w:proofErr w:type="spellStart"/>
      <w:r w:rsidRPr="002C6BD2">
        <w:rPr>
          <w:rFonts w:cs="Tahoma"/>
        </w:rPr>
        <w:t>Practice</w:t>
      </w:r>
      <w:proofErr w:type="spellEnd"/>
      <w:r w:rsidRPr="002C6BD2">
        <w:rPr>
          <w:rFonts w:cs="Tahoma"/>
        </w:rPr>
        <w:t xml:space="preserve"> </w:t>
      </w:r>
      <w:proofErr w:type="spellStart"/>
      <w:r w:rsidRPr="002C6BD2">
        <w:rPr>
          <w:rFonts w:cs="Tahoma"/>
        </w:rPr>
        <w:t>for</w:t>
      </w:r>
      <w:proofErr w:type="spellEnd"/>
      <w:r w:rsidRPr="002C6BD2">
        <w:rPr>
          <w:rFonts w:cs="Tahoma"/>
        </w:rPr>
        <w:t xml:space="preserve"> Winter </w:t>
      </w:r>
      <w:proofErr w:type="spellStart"/>
      <w:r w:rsidRPr="002C6BD2">
        <w:rPr>
          <w:rFonts w:cs="Tahoma"/>
        </w:rPr>
        <w:t>Concreting</w:t>
      </w:r>
      <w:proofErr w:type="spellEnd"/>
      <w:r w:rsidRPr="002C6BD2">
        <w:rPr>
          <w:rFonts w:cs="Tahoma"/>
        </w:rPr>
        <w:t xml:space="preserve">”  ACI-604.  </w:t>
      </w:r>
    </w:p>
    <w:p w:rsidR="00525F02" w:rsidRPr="0048333E" w:rsidRDefault="00525F02" w:rsidP="00525F02">
      <w:pPr>
        <w:rPr>
          <w:rFonts w:cs="Tahoma"/>
        </w:rPr>
      </w:pPr>
      <w:r w:rsidRPr="0048333E">
        <w:rPr>
          <w:rFonts w:cs="Tahoma"/>
        </w:rPr>
        <w:t>El hormigón será mantenido a una temperatura no menor de 10</w:t>
      </w:r>
      <w:r w:rsidRPr="0048333E">
        <w:rPr>
          <w:rFonts w:cs="Tahoma"/>
          <w:vertAlign w:val="superscript"/>
        </w:rPr>
        <w:t>o</w:t>
      </w:r>
      <w:r w:rsidRPr="0048333E">
        <w:rPr>
          <w:rFonts w:cs="Tahoma"/>
        </w:rPr>
        <w:t xml:space="preserve"> por lo menos 72 horas después de su colocación.  No se requerirá ninguna protección adicional contra el congelamiento si la temperatura indicada es mantenida por un sistema de aislamiento apropiado en contacto con el encofrado o las superficies de hormigón.  El retiro de las medidas de protección contra las temperaturas de congelamiento estará sujeto a la aprobación de Fiscalización.  El Contratista  suministrará un termómetro adecuado y lo usará para verificar las temperaturas del hormigón.</w:t>
      </w:r>
    </w:p>
    <w:p w:rsidR="00525F02" w:rsidRPr="0048333E" w:rsidRDefault="009D757B" w:rsidP="00E752AD">
      <w:pPr>
        <w:pStyle w:val="Ttulo4"/>
        <w:numPr>
          <w:ilvl w:val="3"/>
          <w:numId w:val="48"/>
        </w:numPr>
      </w:pPr>
      <w:r>
        <w:t>P</w:t>
      </w:r>
      <w:r w:rsidR="00525F02" w:rsidRPr="0048333E">
        <w:t>recauciones por clima cálido.</w:t>
      </w:r>
    </w:p>
    <w:p w:rsidR="00525F02" w:rsidRPr="0048333E" w:rsidRDefault="00525F02" w:rsidP="00525F02">
      <w:pPr>
        <w:rPr>
          <w:rFonts w:cs="Tahoma"/>
        </w:rPr>
      </w:pPr>
      <w:r w:rsidRPr="0048333E">
        <w:rPr>
          <w:rFonts w:cs="Tahoma"/>
        </w:rPr>
        <w:t xml:space="preserve">En clima cálido el hormigón será colocado de acuerdo con los </w:t>
      </w:r>
      <w:proofErr w:type="spellStart"/>
      <w:r w:rsidRPr="0048333E">
        <w:rPr>
          <w:rFonts w:cs="Tahoma"/>
        </w:rPr>
        <w:t>Standars</w:t>
      </w:r>
      <w:proofErr w:type="spellEnd"/>
      <w:r w:rsidRPr="0048333E">
        <w:rPr>
          <w:rFonts w:cs="Tahoma"/>
        </w:rPr>
        <w:t xml:space="preserve"> ACI 605 “</w:t>
      </w:r>
      <w:proofErr w:type="spellStart"/>
      <w:r w:rsidRPr="0048333E">
        <w:rPr>
          <w:rFonts w:cs="Tahoma"/>
        </w:rPr>
        <w:t>Recommended</w:t>
      </w:r>
      <w:proofErr w:type="spellEnd"/>
      <w:r w:rsidRPr="0048333E">
        <w:rPr>
          <w:rFonts w:cs="Tahoma"/>
        </w:rPr>
        <w:t xml:space="preserve"> </w:t>
      </w:r>
      <w:proofErr w:type="spellStart"/>
      <w:r w:rsidRPr="0048333E">
        <w:rPr>
          <w:rFonts w:cs="Tahoma"/>
        </w:rPr>
        <w:t>Practice</w:t>
      </w:r>
      <w:proofErr w:type="spellEnd"/>
      <w:r w:rsidRPr="0048333E">
        <w:rPr>
          <w:rFonts w:cs="Tahoma"/>
        </w:rPr>
        <w:t xml:space="preserve"> </w:t>
      </w:r>
      <w:proofErr w:type="spellStart"/>
      <w:r w:rsidRPr="0048333E">
        <w:rPr>
          <w:rFonts w:cs="Tahoma"/>
        </w:rPr>
        <w:t>for</w:t>
      </w:r>
      <w:proofErr w:type="spellEnd"/>
      <w:r w:rsidRPr="0048333E">
        <w:rPr>
          <w:rFonts w:cs="Tahoma"/>
        </w:rPr>
        <w:t xml:space="preserve"> Hot </w:t>
      </w:r>
      <w:proofErr w:type="spellStart"/>
      <w:r w:rsidRPr="0048333E">
        <w:rPr>
          <w:rFonts w:cs="Tahoma"/>
        </w:rPr>
        <w:t>Weather</w:t>
      </w:r>
      <w:proofErr w:type="spellEnd"/>
      <w:r w:rsidRPr="0048333E">
        <w:rPr>
          <w:rFonts w:cs="Tahoma"/>
        </w:rPr>
        <w:t xml:space="preserve"> </w:t>
      </w:r>
      <w:proofErr w:type="spellStart"/>
      <w:r w:rsidRPr="0048333E">
        <w:rPr>
          <w:rFonts w:cs="Tahoma"/>
        </w:rPr>
        <w:t>Concreting</w:t>
      </w:r>
      <w:proofErr w:type="spellEnd"/>
      <w:r w:rsidRPr="0048333E">
        <w:rPr>
          <w:rFonts w:cs="Tahoma"/>
        </w:rPr>
        <w:t>”, y adicionalmente con los siguientes requisitos.</w:t>
      </w:r>
    </w:p>
    <w:p w:rsidR="00525F02" w:rsidRPr="0048333E" w:rsidRDefault="00525F02" w:rsidP="00B37052">
      <w:pPr>
        <w:pStyle w:val="Titulo3"/>
      </w:pPr>
      <w:r w:rsidRPr="0048333E">
        <w:t>Control de temperatura.</w:t>
      </w:r>
    </w:p>
    <w:p w:rsidR="00525F02" w:rsidRPr="0048333E" w:rsidRDefault="00525F02" w:rsidP="00525F02">
      <w:pPr>
        <w:rPr>
          <w:rFonts w:cs="Tahoma"/>
        </w:rPr>
      </w:pPr>
      <w:r w:rsidRPr="0048333E">
        <w:rPr>
          <w:rFonts w:cs="Tahoma"/>
        </w:rPr>
        <w:t>La temperatura del hormigón al ser colocado no excederá de 32</w:t>
      </w:r>
      <w:r w:rsidRPr="0048333E">
        <w:rPr>
          <w:rFonts w:cs="Tahoma"/>
          <w:vertAlign w:val="superscript"/>
        </w:rPr>
        <w:t>o</w:t>
      </w:r>
      <w:r w:rsidRPr="0048333E">
        <w:rPr>
          <w:rFonts w:cs="Tahoma"/>
        </w:rPr>
        <w:t xml:space="preserve"> C.   El Contratista empleará medios efectivos para mantener la temperatura del hormigón, dentro de los límites específicos, tales como pre-enfriamiento de los agregados y el agua de mezclado, uso de hielo como parte del agua de mezclado y provisión de sombra para los agregados.</w:t>
      </w:r>
    </w:p>
    <w:p w:rsidR="00525F02" w:rsidRPr="0048333E" w:rsidRDefault="00525F02" w:rsidP="00B37052">
      <w:pPr>
        <w:pStyle w:val="Titulo3"/>
      </w:pPr>
      <w:r w:rsidRPr="0048333E">
        <w:t xml:space="preserve">Agua de mezclado cuando el ambiente está sobre 32 </w:t>
      </w:r>
      <w:proofErr w:type="spellStart"/>
      <w:r w:rsidRPr="0048333E">
        <w:rPr>
          <w:vertAlign w:val="superscript"/>
        </w:rPr>
        <w:t>o</w:t>
      </w:r>
      <w:r w:rsidRPr="0048333E">
        <w:t>C.</w:t>
      </w:r>
      <w:proofErr w:type="spellEnd"/>
    </w:p>
    <w:p w:rsidR="00525F02" w:rsidRPr="0048333E" w:rsidRDefault="00525F02" w:rsidP="00525F02">
      <w:pPr>
        <w:rPr>
          <w:rFonts w:cs="Tahoma"/>
        </w:rPr>
      </w:pPr>
      <w:r w:rsidRPr="0048333E">
        <w:rPr>
          <w:rFonts w:cs="Tahoma"/>
        </w:rPr>
        <w:t xml:space="preserve">Cuando la temperatura del ambiente exceda de 32 </w:t>
      </w:r>
      <w:proofErr w:type="spellStart"/>
      <w:r w:rsidRPr="0048333E">
        <w:rPr>
          <w:rFonts w:cs="Tahoma"/>
          <w:vertAlign w:val="superscript"/>
        </w:rPr>
        <w:t>o</w:t>
      </w:r>
      <w:r w:rsidRPr="0048333E">
        <w:rPr>
          <w:rFonts w:cs="Tahoma"/>
        </w:rPr>
        <w:t>C</w:t>
      </w:r>
      <w:proofErr w:type="spellEnd"/>
      <w:r w:rsidRPr="0048333E">
        <w:rPr>
          <w:rFonts w:cs="Tahoma"/>
        </w:rPr>
        <w:t xml:space="preserve"> no se añadirá el agua a la mezcla hasta inmediatamente antes de la colocación del hormigón.  Cuando sea necesario, se usará un retardador de fraguado aprobado por la Fiscalización.</w:t>
      </w:r>
    </w:p>
    <w:p w:rsidR="00525F02" w:rsidRPr="0048333E" w:rsidRDefault="00525F02" w:rsidP="00B37052">
      <w:pPr>
        <w:pStyle w:val="Titulo3"/>
      </w:pPr>
      <w:r w:rsidRPr="0048333E">
        <w:t>Agua en exceso.</w:t>
      </w:r>
    </w:p>
    <w:p w:rsidR="00525F02" w:rsidRPr="0048333E" w:rsidRDefault="00525F02" w:rsidP="00525F02">
      <w:pPr>
        <w:rPr>
          <w:rFonts w:cs="Tahoma"/>
        </w:rPr>
      </w:pPr>
      <w:r w:rsidRPr="0048333E">
        <w:rPr>
          <w:rFonts w:cs="Tahoma"/>
        </w:rPr>
        <w:t xml:space="preserve">La cantidad de agua añadida en exceso al diseño de la mezcla, para dar mayor </w:t>
      </w:r>
      <w:proofErr w:type="spellStart"/>
      <w:r w:rsidRPr="0048333E">
        <w:rPr>
          <w:rFonts w:cs="Tahoma"/>
        </w:rPr>
        <w:t>trabajabilidad</w:t>
      </w:r>
      <w:proofErr w:type="spellEnd"/>
      <w:r w:rsidRPr="0048333E">
        <w:rPr>
          <w:rFonts w:cs="Tahoma"/>
        </w:rPr>
        <w:t xml:space="preserve"> al hormigón, no excederá de diez litros por metro cúbico.   Si se necesitare  agua adicional, se debe añadir cemento puro y agua a la mezcla, manteniendo la relación agua/cemento especificada en el diseño.</w:t>
      </w:r>
    </w:p>
    <w:p w:rsidR="00525F02" w:rsidRPr="0048333E" w:rsidRDefault="00525F02" w:rsidP="005C6BD3">
      <w:pPr>
        <w:pStyle w:val="Ttulo2"/>
      </w:pPr>
      <w:bookmarkStart w:id="185" w:name="_Toc468995784"/>
      <w:r w:rsidRPr="0048333E">
        <w:t>Encofrados</w:t>
      </w:r>
      <w:bookmarkEnd w:id="185"/>
    </w:p>
    <w:p w:rsidR="00525F02" w:rsidRPr="0048333E" w:rsidRDefault="00525F02" w:rsidP="00525F02">
      <w:pPr>
        <w:rPr>
          <w:rFonts w:cs="Tahoma"/>
        </w:rPr>
      </w:pPr>
      <w:r w:rsidRPr="0048333E">
        <w:rPr>
          <w:rFonts w:cs="Tahoma"/>
        </w:rPr>
        <w:t>Los encofrados serán rígidos, indeformables, alineados, nivelados y estarán suficientemente ajustados para impedir la filtración del mortero. Ellos se acomodarán cuidadosamente a las dimensiones indicadas en los planos para el hormigón terminado.  El lado acabado de la madera será colocado hacia el hormigón. En los ángulos de todos los encofrados se colocarán tiras chaflanadas de 20 x 20 mm para eliminar las aristas vivas del hormigón.</w:t>
      </w:r>
    </w:p>
    <w:p w:rsidR="00525F02" w:rsidRPr="0048333E" w:rsidRDefault="00525F02" w:rsidP="00525F02">
      <w:pPr>
        <w:rPr>
          <w:rFonts w:cs="Tahoma"/>
        </w:rPr>
      </w:pPr>
      <w:r w:rsidRPr="0048333E">
        <w:rPr>
          <w:rFonts w:cs="Tahoma"/>
        </w:rPr>
        <w:t xml:space="preserve">Deben ser apuntalados adecuadamente, afianzados en conjunto para mantener su posición y forma.  No se permitirá pandeo,  ni desplazamiento en los encofrados.   </w:t>
      </w:r>
      <w:r w:rsidRPr="0048333E">
        <w:rPr>
          <w:rFonts w:cs="Tahoma"/>
        </w:rPr>
        <w:lastRenderedPageBreak/>
        <w:t>Amarres de alambre o zunchos de acero no serán permitidos excepto en aquellas estructuras que apruebe la Fiscalización.</w:t>
      </w:r>
    </w:p>
    <w:p w:rsidR="00525F02" w:rsidRPr="0048333E" w:rsidRDefault="00525F02" w:rsidP="00525F02">
      <w:pPr>
        <w:rPr>
          <w:rFonts w:cs="Tahoma"/>
        </w:rPr>
      </w:pPr>
      <w:r w:rsidRPr="0048333E">
        <w:rPr>
          <w:rFonts w:cs="Tahoma"/>
        </w:rPr>
        <w:t>Los amarres serán de un tipo tal que no dejen ningún metal en el hormigón con un recubrimiento menor que el especificado desde la superficie expuesta.</w:t>
      </w:r>
    </w:p>
    <w:p w:rsidR="00525F02" w:rsidRPr="0048333E" w:rsidRDefault="00525F02" w:rsidP="00525F02">
      <w:pPr>
        <w:rPr>
          <w:rFonts w:cs="Tahoma"/>
        </w:rPr>
      </w:pPr>
      <w:r w:rsidRPr="0048333E">
        <w:rPr>
          <w:rFonts w:cs="Tahoma"/>
        </w:rPr>
        <w:t>Los encofrados para hormigón visto tendrán superficies uniformes, estarán libres de defectos y serán construidos en madera laminada (</w:t>
      </w:r>
      <w:proofErr w:type="spellStart"/>
      <w:r w:rsidRPr="0048333E">
        <w:rPr>
          <w:rFonts w:cs="Tahoma"/>
        </w:rPr>
        <w:t>plywood</w:t>
      </w:r>
      <w:proofErr w:type="spellEnd"/>
      <w:r w:rsidRPr="0048333E">
        <w:rPr>
          <w:rFonts w:cs="Tahoma"/>
        </w:rPr>
        <w:t xml:space="preserve"> o similar), placas de fibra prensada, madera cepillada o chapa metálica en el que todos los pernos y remaches están  embebidos.</w:t>
      </w:r>
    </w:p>
    <w:p w:rsidR="00525F02" w:rsidRPr="0048333E" w:rsidRDefault="00525F02" w:rsidP="00525F02">
      <w:pPr>
        <w:rPr>
          <w:rFonts w:cs="Tahoma"/>
        </w:rPr>
      </w:pPr>
      <w:r w:rsidRPr="0048333E">
        <w:rPr>
          <w:rFonts w:cs="Tahoma"/>
        </w:rPr>
        <w:t>Los encofrados serán diseñados para soportar las cargas verticales y laterales del hormigón fresco así como cualquier otra carga de construcción.   Todos los encofrados deben ser aprobados por la Fiscalización, antes de que el hormigón sea vaciado, pero dicha aprobación no eximirá al Contratista de la responsabilidad de los resultados obtenidos</w:t>
      </w:r>
    </w:p>
    <w:p w:rsidR="00525F02" w:rsidRPr="0048333E" w:rsidRDefault="00525F02" w:rsidP="00525F02">
      <w:pPr>
        <w:rPr>
          <w:rFonts w:cs="Tahoma"/>
        </w:rPr>
      </w:pPr>
      <w:r w:rsidRPr="0048333E">
        <w:rPr>
          <w:rFonts w:cs="Tahoma"/>
        </w:rPr>
        <w:t>En los casos en que la Fiscalización crea necesario, el Contratista  debe presentar planos de encofrados con indicación de las cargas que soportan los elementos principales, bajo el peso y presión del hormigón fresco.</w:t>
      </w:r>
    </w:p>
    <w:p w:rsidR="00525F02" w:rsidRDefault="00525F02" w:rsidP="00525F02">
      <w:pPr>
        <w:rPr>
          <w:rFonts w:cs="Tahoma"/>
        </w:rPr>
      </w:pPr>
      <w:r w:rsidRPr="0048333E">
        <w:rPr>
          <w:rFonts w:cs="Tahoma"/>
        </w:rPr>
        <w:t xml:space="preserve">Antes del uso, los encofrados serán cuidadosamente limpiados y lubricados con aceite mineral adecuado </w:t>
      </w:r>
      <w:r w:rsidRPr="0048333E">
        <w:rPr>
          <w:rFonts w:cs="Tahoma"/>
          <w:b/>
        </w:rPr>
        <w:t>(no se aceptar</w:t>
      </w:r>
      <w:r w:rsidR="009D757B">
        <w:rPr>
          <w:rFonts w:cs="Tahoma"/>
          <w:b/>
        </w:rPr>
        <w:t>á</w:t>
      </w:r>
      <w:r w:rsidRPr="0048333E">
        <w:rPr>
          <w:rFonts w:cs="Tahoma"/>
          <w:b/>
        </w:rPr>
        <w:t xml:space="preserve"> aceite quemado)</w:t>
      </w:r>
      <w:r w:rsidRPr="0048333E">
        <w:rPr>
          <w:rFonts w:cs="Tahoma"/>
        </w:rPr>
        <w:t>.  Esto se hará cuidando de no contaminar el acero. Después de la lubricación, el exceso de aceite será limpiado y quitado.</w:t>
      </w:r>
    </w:p>
    <w:p w:rsidR="00FD2BA0" w:rsidRPr="0048333E" w:rsidRDefault="00FD2BA0" w:rsidP="00FD2BA0">
      <w:pPr>
        <w:rPr>
          <w:rFonts w:cs="Tahoma"/>
        </w:rPr>
      </w:pPr>
      <w:r>
        <w:rPr>
          <w:rFonts w:cs="Tahoma"/>
        </w:rPr>
        <w:t>Los encofrados para todo tipo de hormigón no se pagarán por separado y su valor se debe considerar en el precio del hormigón.</w:t>
      </w:r>
    </w:p>
    <w:p w:rsidR="00525F02" w:rsidRPr="0048333E" w:rsidRDefault="00525F02" w:rsidP="005C6BD3">
      <w:pPr>
        <w:pStyle w:val="Ttulo2"/>
      </w:pPr>
      <w:bookmarkStart w:id="186" w:name="_Toc468995785"/>
      <w:r w:rsidRPr="0048333E">
        <w:t>Instalación de accesorios embebidos</w:t>
      </w:r>
      <w:bookmarkEnd w:id="186"/>
    </w:p>
    <w:p w:rsidR="00525F02" w:rsidRPr="0048333E" w:rsidRDefault="00525F02" w:rsidP="00525F02">
      <w:pPr>
        <w:rPr>
          <w:rFonts w:cs="Tahoma"/>
        </w:rPr>
      </w:pPr>
      <w:r w:rsidRPr="0048333E">
        <w:rPr>
          <w:rFonts w:cs="Tahoma"/>
        </w:rPr>
        <w:t>Los pernos de anclaje, miembros estructurales, perfiles y conductos a ser embebidos en el hormigón, serán localizados apropiadamente y asegurado a los encofrados.   Los pernos  de anclaje serán suspendidos de plantillas sólidas y sujetos en tal forma que no se desubiquen durante  la colocación del hormigón.  Los escotes, asientos, cavidades que deben recibir armaduras,  herrajes, montantes y/u otros elementos, deben ser formados de acuerdo con las posiciones y dimensiones precisas obtenidas de los planos aprobados para la construcción.</w:t>
      </w:r>
    </w:p>
    <w:p w:rsidR="00525F02" w:rsidRPr="0048333E" w:rsidRDefault="00525F02" w:rsidP="00525F02">
      <w:pPr>
        <w:rPr>
          <w:rFonts w:cs="Tahoma"/>
        </w:rPr>
      </w:pPr>
      <w:r w:rsidRPr="0048333E">
        <w:rPr>
          <w:rFonts w:cs="Tahoma"/>
        </w:rPr>
        <w:t>Los pernos de anclaje se pagaran por unidad instalada;  los otros elementos que deban ser embebidos en hormigón como rieles, placas de gato, etc., se pagaran como acero para accesorios.</w:t>
      </w:r>
    </w:p>
    <w:p w:rsidR="00525F02" w:rsidRPr="0048333E" w:rsidRDefault="00525F02" w:rsidP="005C6BD3">
      <w:pPr>
        <w:pStyle w:val="Ttulo2"/>
      </w:pPr>
      <w:bookmarkStart w:id="187" w:name="_Toc468995786"/>
      <w:r w:rsidRPr="0048333E">
        <w:t>Acero de refuerzo</w:t>
      </w:r>
      <w:bookmarkEnd w:id="187"/>
    </w:p>
    <w:p w:rsidR="00525F02" w:rsidRPr="0048333E" w:rsidRDefault="00525F02" w:rsidP="00525F02">
      <w:pPr>
        <w:rPr>
          <w:rFonts w:cs="Tahoma"/>
        </w:rPr>
      </w:pPr>
      <w:r w:rsidRPr="0048333E">
        <w:rPr>
          <w:rFonts w:cs="Tahoma"/>
        </w:rPr>
        <w:t>Las varillas de refuerzo serán de acero nuevo de lingotes, de grado cuarenta y/o sesenta de acuerdo a lo que se indique en los planos de construcción, y que cumplan los requerimientos de ASTM designaciones A-615 y  A-305.    El Contratista debe presentar los certificados de ensayos hechos en un laboratorio aprobado por la Fiscalización.</w:t>
      </w:r>
    </w:p>
    <w:p w:rsidR="00525F02" w:rsidRPr="0048333E" w:rsidRDefault="00525F02" w:rsidP="00525F02">
      <w:pPr>
        <w:rPr>
          <w:rFonts w:cs="Tahoma"/>
        </w:rPr>
      </w:pPr>
      <w:r w:rsidRPr="0048333E">
        <w:rPr>
          <w:rFonts w:cs="Tahoma"/>
        </w:rPr>
        <w:t>La Fiscalización podrá tomar muestras de la existencia en obra de las varillas de acero de refuerzo que se pretenda utilizar en la fabricación de hormigón armado y someterlos a ensayos para determinar el esfuerzo unitario de rotura y el límite de fluencia, para su aprobación.</w:t>
      </w:r>
    </w:p>
    <w:p w:rsidR="00525F02" w:rsidRPr="0048333E" w:rsidRDefault="00525F02" w:rsidP="00525F02">
      <w:pPr>
        <w:rPr>
          <w:rFonts w:cs="Tahoma"/>
        </w:rPr>
      </w:pPr>
      <w:r w:rsidRPr="0048333E">
        <w:rPr>
          <w:rFonts w:cs="Tahoma"/>
        </w:rPr>
        <w:lastRenderedPageBreak/>
        <w:t>El  refuerzo de malla de alambre electro soldado, cumplirá los requerimientos de ASTM designación A-185.</w:t>
      </w:r>
    </w:p>
    <w:p w:rsidR="00525F02" w:rsidRPr="0048333E" w:rsidRDefault="00525F02" w:rsidP="00525F02">
      <w:pPr>
        <w:rPr>
          <w:rFonts w:cs="Tahoma"/>
        </w:rPr>
      </w:pPr>
      <w:r w:rsidRPr="0048333E">
        <w:rPr>
          <w:rFonts w:cs="Tahoma"/>
        </w:rPr>
        <w:t>El acero de refuerzo debe ser limpio y libre de óxido suelto, lechada de cemento, imperfecciones, rajaduras, excesivas costras de laminado, pintura, aceite, grasa y más materias indeseables, que reduzcan la adherencia con el hormigón.</w:t>
      </w:r>
    </w:p>
    <w:p w:rsidR="00525F02" w:rsidRPr="0048333E" w:rsidRDefault="00525F02" w:rsidP="00525F02">
      <w:pPr>
        <w:rPr>
          <w:rFonts w:cs="Tahoma"/>
        </w:rPr>
      </w:pPr>
      <w:r w:rsidRPr="0048333E">
        <w:rPr>
          <w:rFonts w:cs="Tahoma"/>
        </w:rPr>
        <w:t>El acero de refuerzo para hormigón se debe almacenar ordenándolo en lotes separados por diámetro y longitud y se evitará que quede en contacto directo con el suelo.</w:t>
      </w:r>
    </w:p>
    <w:p w:rsidR="00525F02" w:rsidRPr="0048333E" w:rsidRDefault="00525F02" w:rsidP="00525F02">
      <w:pPr>
        <w:rPr>
          <w:rFonts w:cs="Tahoma"/>
        </w:rPr>
      </w:pPr>
      <w:r w:rsidRPr="0048333E">
        <w:rPr>
          <w:rFonts w:cs="Tahoma"/>
        </w:rPr>
        <w:t>Las varillas de acero de refuerzo se cortarán y doblarán e frío de acuerdo  las dimensiones y radios de curvatura indicadas en los planos y planillas de hierros aprobados por la Fiscalización y no se permitirá enderezar y volver a doblar.  No se utilizarán varilla que tengan torceduras o dobladuras que no aparezcan en los planos.</w:t>
      </w:r>
    </w:p>
    <w:p w:rsidR="00525F02" w:rsidRPr="0048333E" w:rsidRDefault="009D757B" w:rsidP="00525F02">
      <w:pPr>
        <w:rPr>
          <w:rFonts w:cs="Tahoma"/>
        </w:rPr>
      </w:pPr>
      <w:r>
        <w:rPr>
          <w:rFonts w:cs="Tahoma"/>
        </w:rPr>
        <w:t>E</w:t>
      </w:r>
      <w:r w:rsidR="00525F02" w:rsidRPr="0048333E">
        <w:rPr>
          <w:rFonts w:cs="Tahoma"/>
        </w:rPr>
        <w:t>l acero de refuerzo debe ser colocado estrictamente en las posiciones indicadas en los planos.  Todas las intersecciones se fijarán mediante amarras con alambre de acero negro recocido de calibre 16 y no se permitirán punto de soldadura en reemplazo de las amarras, excepto cuando la Fiscalización autorice el uso de mallas prefabricadas.  Los empalmes de las varillas se harán  usando un traslape de acuerdo a la norma ACI-318.</w:t>
      </w:r>
    </w:p>
    <w:p w:rsidR="00525F02" w:rsidRPr="0048333E" w:rsidRDefault="00525F02" w:rsidP="00525F02">
      <w:pPr>
        <w:rPr>
          <w:rFonts w:cs="Tahoma"/>
        </w:rPr>
      </w:pPr>
      <w:r w:rsidRPr="0048333E">
        <w:rPr>
          <w:rFonts w:cs="Tahoma"/>
        </w:rPr>
        <w:t>Para conseguir el espaciamiento entre varillas adyacentes y entre las varillas y el encofrado, se pueden usar espaciadores de hormigón fabricados con mortero de relación cemento-arena 1:3 u otros aprobados por la Fiscalización.</w:t>
      </w:r>
    </w:p>
    <w:p w:rsidR="00525F02" w:rsidRPr="0048333E" w:rsidRDefault="00525F02" w:rsidP="00525F02">
      <w:pPr>
        <w:rPr>
          <w:rFonts w:cs="Tahoma"/>
        </w:rPr>
      </w:pPr>
      <w:r w:rsidRPr="0048333E">
        <w:rPr>
          <w:rFonts w:cs="Tahoma"/>
        </w:rPr>
        <w:t>No se permitirá el asentamiento de las varillas en capas de hormigón fresco y el ajuste de las varillas durante la colocación del hormigón.</w:t>
      </w:r>
    </w:p>
    <w:p w:rsidR="00525F02" w:rsidRPr="0048333E" w:rsidRDefault="00525F02" w:rsidP="00525F02">
      <w:pPr>
        <w:rPr>
          <w:rFonts w:cs="Tahoma"/>
        </w:rPr>
      </w:pPr>
      <w:r w:rsidRPr="0048333E">
        <w:rPr>
          <w:rFonts w:cs="Tahoma"/>
        </w:rPr>
        <w:t xml:space="preserve">Todos los extremos libres de las armaduras se deben amarrar firmemente a un </w:t>
      </w:r>
      <w:proofErr w:type="spellStart"/>
      <w:r w:rsidRPr="0048333E">
        <w:rPr>
          <w:rFonts w:cs="Tahoma"/>
        </w:rPr>
        <w:t>atiesador</w:t>
      </w:r>
      <w:proofErr w:type="spellEnd"/>
      <w:r w:rsidRPr="0048333E">
        <w:rPr>
          <w:rFonts w:cs="Tahoma"/>
        </w:rPr>
        <w:t xml:space="preserve"> adecuado, para evitar movimientos perjudiciales durante el hormigonado.</w:t>
      </w:r>
    </w:p>
    <w:p w:rsidR="00525F02" w:rsidRPr="0048333E" w:rsidRDefault="00525F02" w:rsidP="00525F02">
      <w:pPr>
        <w:rPr>
          <w:rFonts w:cs="Tahoma"/>
        </w:rPr>
      </w:pPr>
      <w:r w:rsidRPr="0048333E">
        <w:rPr>
          <w:rFonts w:cs="Tahoma"/>
        </w:rPr>
        <w:t xml:space="preserve">La Fiscalización realizará una inspección final de cada armadura, antes de iniciar el hormigonado y verificará que el acero de refuerzo se haya instalado de acuerdo a los planos vigentes aprobados para la construcción y que esté limpio de óxido suelto, aceite, mortero seco  o cualquier otra substancia  que perjudique  la adherencia.  </w:t>
      </w:r>
    </w:p>
    <w:p w:rsidR="00525F02" w:rsidRPr="0048333E" w:rsidRDefault="00525F02" w:rsidP="00525F02">
      <w:pPr>
        <w:rPr>
          <w:rFonts w:cs="Tahoma"/>
        </w:rPr>
      </w:pPr>
      <w:r w:rsidRPr="0048333E">
        <w:rPr>
          <w:rFonts w:cs="Tahoma"/>
        </w:rPr>
        <w:t>El Contratista no podrá iniciar el hormigonado sin haber recibido la aceptación escrita por parte de la Fiscalización.</w:t>
      </w:r>
    </w:p>
    <w:p w:rsidR="00525F02" w:rsidRDefault="00525F02" w:rsidP="00525F02">
      <w:pPr>
        <w:rPr>
          <w:rFonts w:cs="Tahoma"/>
        </w:rPr>
      </w:pPr>
      <w:r w:rsidRPr="0048333E">
        <w:rPr>
          <w:rFonts w:cs="Tahoma"/>
        </w:rPr>
        <w:t>Durante la colocación del hormigón, el mortero fresco que salpique a las armaduras y se haya resecado debe ser eliminado antes que se vacíe el resto del hormigón.</w:t>
      </w:r>
    </w:p>
    <w:p w:rsidR="003E56E9" w:rsidRPr="0048333E" w:rsidRDefault="003E56E9" w:rsidP="00525F02">
      <w:pPr>
        <w:rPr>
          <w:rFonts w:cs="Tahoma"/>
        </w:rPr>
      </w:pPr>
    </w:p>
    <w:p w:rsidR="00525F02" w:rsidRPr="009D757B" w:rsidRDefault="00525F02" w:rsidP="00B37052">
      <w:pPr>
        <w:pStyle w:val="Titulo3"/>
      </w:pPr>
      <w:r w:rsidRPr="009D757B">
        <w:t>Acero para accesorios (Incluye Carpintería Metálica)</w:t>
      </w:r>
    </w:p>
    <w:p w:rsidR="00525F02" w:rsidRPr="0048333E" w:rsidRDefault="00525F02" w:rsidP="00525F02">
      <w:pPr>
        <w:rPr>
          <w:rFonts w:cs="Tahoma"/>
        </w:rPr>
      </w:pPr>
      <w:r w:rsidRPr="0048333E">
        <w:rPr>
          <w:rFonts w:cs="Tahoma"/>
        </w:rPr>
        <w:t>Son los aceros utilizados para perfiles en canaletas, tapas de canaletas, tapas en casetas de tableros u otras actividades similares (puerta de ingreso a la subestación, estructuras para cubiertas, etc.), en esta actividad se deberá incluir el tratamiento anticorrosivo y la fabricación e instalación de dichos elementos.</w:t>
      </w:r>
    </w:p>
    <w:p w:rsidR="00525F02" w:rsidRPr="0048333E" w:rsidRDefault="00525F02" w:rsidP="00525F02">
      <w:pPr>
        <w:rPr>
          <w:rFonts w:cs="Tahoma"/>
        </w:rPr>
      </w:pPr>
      <w:r w:rsidRPr="0048333E">
        <w:rPr>
          <w:rFonts w:cs="Tahoma"/>
          <w:b/>
        </w:rPr>
        <w:t xml:space="preserve">Tratamiento anticorrosivo: </w:t>
      </w:r>
      <w:r w:rsidRPr="0048333E">
        <w:rPr>
          <w:rFonts w:cs="Tahoma"/>
        </w:rPr>
        <w:t xml:space="preserve">Consistirá en quitar mediante medios mecánicos o manuales todo el óxido existente en el elemento metálico, luego sacar todo el polvo resultante de esta acción y aplicar dos manos de pintura anticorrosiva que apruebe la fiscalización y posteriormente dos manos de acabado con una pintura </w:t>
      </w:r>
      <w:proofErr w:type="spellStart"/>
      <w:r w:rsidRPr="0048333E">
        <w:rPr>
          <w:rFonts w:cs="Tahoma"/>
        </w:rPr>
        <w:t>epóxica</w:t>
      </w:r>
      <w:proofErr w:type="spellEnd"/>
      <w:r w:rsidRPr="0048333E">
        <w:rPr>
          <w:rFonts w:cs="Tahoma"/>
        </w:rPr>
        <w:t xml:space="preserve"> compatible </w:t>
      </w:r>
      <w:r w:rsidRPr="0048333E">
        <w:rPr>
          <w:rFonts w:cs="Tahoma"/>
        </w:rPr>
        <w:lastRenderedPageBreak/>
        <w:t xml:space="preserve">con el fondo aplicado (se garantice la adherencia) de la calidad y color aprobada por la fiscalización.  </w:t>
      </w:r>
    </w:p>
    <w:p w:rsidR="00525F02" w:rsidRPr="0048333E" w:rsidRDefault="00525F02" w:rsidP="005C6BD3">
      <w:pPr>
        <w:pStyle w:val="Ttulo2"/>
      </w:pPr>
      <w:bookmarkStart w:id="188" w:name="_Toc468995787"/>
      <w:r w:rsidRPr="0048333E">
        <w:t>Desencofrado y reparaciones</w:t>
      </w:r>
      <w:bookmarkEnd w:id="188"/>
    </w:p>
    <w:p w:rsidR="00525F02" w:rsidRPr="0048333E" w:rsidRDefault="00525F02" w:rsidP="00525F02">
      <w:pPr>
        <w:rPr>
          <w:rFonts w:cs="Tahoma"/>
        </w:rPr>
      </w:pPr>
      <w:r w:rsidRPr="0048333E">
        <w:rPr>
          <w:rFonts w:cs="Tahoma"/>
        </w:rPr>
        <w:t>Los encofrados serán retirados en la oportunidad y de manera tal que se asegure la estabilidad completa de la estructura.</w:t>
      </w:r>
    </w:p>
    <w:p w:rsidR="00525F02" w:rsidRPr="0048333E" w:rsidRDefault="00525F02" w:rsidP="00525F02">
      <w:pPr>
        <w:rPr>
          <w:rFonts w:cs="Tahoma"/>
        </w:rPr>
      </w:pPr>
      <w:r w:rsidRPr="0048333E">
        <w:rPr>
          <w:rFonts w:cs="Tahoma"/>
        </w:rPr>
        <w:t>Los encofrados no podrán retirarse antes de:</w:t>
      </w:r>
    </w:p>
    <w:p w:rsidR="00525F02" w:rsidRPr="0048333E" w:rsidRDefault="00525F02" w:rsidP="00525F02">
      <w:pPr>
        <w:rPr>
          <w:rFonts w:cs="Tahoma"/>
        </w:rPr>
      </w:pPr>
      <w:r w:rsidRPr="0048333E">
        <w:rPr>
          <w:rFonts w:cs="Tahoma"/>
        </w:rPr>
        <w:t>Paredes y columnas de fundaciones</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 días</w:t>
      </w:r>
    </w:p>
    <w:p w:rsidR="00525F02" w:rsidRPr="0048333E" w:rsidRDefault="00525F02" w:rsidP="00525F02">
      <w:pPr>
        <w:rPr>
          <w:rFonts w:cs="Tahoma"/>
        </w:rPr>
      </w:pPr>
      <w:r w:rsidRPr="0048333E">
        <w:rPr>
          <w:rFonts w:cs="Tahoma"/>
        </w:rPr>
        <w:t>Losas, vigas y columnas de edificios</w:t>
      </w:r>
      <w:r w:rsidRPr="0048333E">
        <w:rPr>
          <w:rFonts w:cs="Tahoma"/>
        </w:rPr>
        <w:tab/>
      </w:r>
      <w:r w:rsidRPr="0048333E">
        <w:rPr>
          <w:rFonts w:cs="Tahoma"/>
        </w:rPr>
        <w:tab/>
      </w:r>
      <w:r w:rsidRPr="0048333E">
        <w:rPr>
          <w:rFonts w:cs="Tahoma"/>
        </w:rPr>
        <w:tab/>
      </w:r>
      <w:r w:rsidRPr="0048333E">
        <w:rPr>
          <w:rFonts w:cs="Tahoma"/>
        </w:rPr>
        <w:tab/>
        <w:t xml:space="preserve">        28 días</w:t>
      </w:r>
    </w:p>
    <w:p w:rsidR="00525F02" w:rsidRPr="0048333E" w:rsidRDefault="009D757B" w:rsidP="00525F02">
      <w:pPr>
        <w:rPr>
          <w:rFonts w:cs="Tahoma"/>
        </w:rPr>
      </w:pPr>
      <w:r>
        <w:rPr>
          <w:rFonts w:cs="Tahoma"/>
        </w:rPr>
        <w:t>L</w:t>
      </w:r>
      <w:r w:rsidR="00525F02" w:rsidRPr="0048333E">
        <w:rPr>
          <w:rFonts w:cs="Tahoma"/>
        </w:rPr>
        <w:t>as perforaciones producidas por los pernos de sujeción de los encofrados serán limpiadas completamente de todo material suelto o defectuoso y humedecidos con agua, siendo rellenados luego completamente con mortero 1:2 1/2 cemento-arena.  La superficie será alisada con una llana de madera.  Esta reparación se ejecutará inmediatamente después de desencofrar y será mantenida húmeda por siete (7) días.</w:t>
      </w:r>
    </w:p>
    <w:p w:rsidR="00525F02" w:rsidRPr="0048333E" w:rsidRDefault="00525F02" w:rsidP="00525F02">
      <w:pPr>
        <w:rPr>
          <w:rFonts w:cs="Tahoma"/>
        </w:rPr>
      </w:pPr>
      <w:r w:rsidRPr="0048333E">
        <w:rPr>
          <w:rFonts w:cs="Tahoma"/>
        </w:rPr>
        <w:t xml:space="preserve">Si después de retirados los encofrados se comprueba que cualquier parte de las estructuras de hormigón no corresponde a los alineamientos indicados en los planos, está desnivelada, presenta superficies defectuosas que contengan nidos de piedra o se encuentre fracturada, la Fiscalización a su criterio ordenará su remoción o reparación a costo del Contratista.  </w:t>
      </w:r>
    </w:p>
    <w:p w:rsidR="00525F02" w:rsidRPr="0048333E" w:rsidRDefault="00525F02" w:rsidP="00525F02">
      <w:pPr>
        <w:rPr>
          <w:rFonts w:cs="Tahoma"/>
        </w:rPr>
      </w:pPr>
      <w:r w:rsidRPr="0048333E">
        <w:rPr>
          <w:rFonts w:cs="Tahoma"/>
        </w:rPr>
        <w:t>En caso de reparación ésta no podrá ser efectuada sin previa autorización de la Fiscalización.</w:t>
      </w:r>
    </w:p>
    <w:p w:rsidR="00525F02" w:rsidRPr="0048333E" w:rsidRDefault="00525F02" w:rsidP="00525F02">
      <w:pPr>
        <w:rPr>
          <w:rFonts w:cs="Tahoma"/>
        </w:rPr>
      </w:pPr>
      <w:r w:rsidRPr="0048333E">
        <w:rPr>
          <w:rFonts w:cs="Tahoma"/>
        </w:rPr>
        <w:t>Las reparaciones, en caso de ser ordenadas, serán realizadas dentro de las 24 horas al retiro de los encofrados y debe efectuarse de manera que se asegure un perfecto relleno de todo el sector.</w:t>
      </w:r>
    </w:p>
    <w:p w:rsidR="00525F02" w:rsidRPr="0048333E" w:rsidRDefault="00525F02" w:rsidP="005C6BD3">
      <w:pPr>
        <w:pStyle w:val="Ttulo2"/>
      </w:pPr>
      <w:bookmarkStart w:id="189" w:name="_Toc468995788"/>
      <w:r w:rsidRPr="0048333E">
        <w:t>Cuidado y curado</w:t>
      </w:r>
      <w:bookmarkEnd w:id="189"/>
    </w:p>
    <w:p w:rsidR="00525F02" w:rsidRPr="0048333E" w:rsidRDefault="00525F02" w:rsidP="00525F02">
      <w:pPr>
        <w:rPr>
          <w:rFonts w:cs="Tahoma"/>
        </w:rPr>
      </w:pPr>
      <w:r w:rsidRPr="0048333E">
        <w:rPr>
          <w:rFonts w:cs="Tahoma"/>
        </w:rPr>
        <w:t>Tan pronto como las superficies expuestas del hormigón se hayan endurecido suficientemente para evitar daños por el curado, se aplicará un fino rocío de agua intermitente, tanto como sea necesario para mantener dichas superficies continuamente húmedas, por lo menos de siete (7) días.</w:t>
      </w:r>
    </w:p>
    <w:p w:rsidR="00525F02" w:rsidRPr="0048333E" w:rsidRDefault="00525F02" w:rsidP="00525F02">
      <w:pPr>
        <w:rPr>
          <w:rFonts w:cs="Tahoma"/>
        </w:rPr>
      </w:pPr>
      <w:r w:rsidRPr="0048333E">
        <w:rPr>
          <w:rFonts w:cs="Tahoma"/>
        </w:rPr>
        <w:t>Donde indique la Fiscalización se curarán las superficies  de hormigón con membrana impermeable que retenga la humedad.   Esta membrana sellante cumplirá con la norma ASTM-C-309 y con las instrucciones del fabricante.</w:t>
      </w:r>
    </w:p>
    <w:p w:rsidR="00525F02" w:rsidRPr="0048333E" w:rsidRDefault="00525F02" w:rsidP="00525F02">
      <w:pPr>
        <w:rPr>
          <w:rFonts w:cs="Tahoma"/>
        </w:rPr>
      </w:pPr>
      <w:r w:rsidRPr="0048333E">
        <w:rPr>
          <w:rFonts w:cs="Tahoma"/>
        </w:rPr>
        <w:t>Como una alternativa, las superficies pueden ser cubiertas durante no menos de siete (7) días, con papel impermeable impregnado de asfalto o con polietileno con todas las  juntas traslapadas y sellada con cinta adhesiva.</w:t>
      </w:r>
    </w:p>
    <w:p w:rsidR="00525F02" w:rsidRPr="0048333E" w:rsidRDefault="00525F02" w:rsidP="00525F02">
      <w:pPr>
        <w:rPr>
          <w:rFonts w:cs="Tahoma"/>
        </w:rPr>
      </w:pPr>
      <w:r w:rsidRPr="0048333E">
        <w:rPr>
          <w:rFonts w:cs="Tahoma"/>
        </w:rPr>
        <w:t>Donde sea aprobado por la Fiscalización, las superficies expuestas de hormigón, pueden ser selladas con un recubrimiento denso de sellador transparente tipo “</w:t>
      </w:r>
      <w:proofErr w:type="spellStart"/>
      <w:r w:rsidRPr="0048333E">
        <w:rPr>
          <w:rFonts w:cs="Tahoma"/>
        </w:rPr>
        <w:t>Hunt’s</w:t>
      </w:r>
      <w:proofErr w:type="spellEnd"/>
      <w:r w:rsidRPr="0048333E">
        <w:rPr>
          <w:rFonts w:cs="Tahoma"/>
        </w:rPr>
        <w:t xml:space="preserve"> </w:t>
      </w:r>
      <w:proofErr w:type="spellStart"/>
      <w:r w:rsidRPr="0048333E">
        <w:rPr>
          <w:rFonts w:cs="Tahoma"/>
        </w:rPr>
        <w:t>Process</w:t>
      </w:r>
      <w:proofErr w:type="spellEnd"/>
      <w:r w:rsidRPr="0048333E">
        <w:rPr>
          <w:rFonts w:cs="Tahoma"/>
        </w:rPr>
        <w:t>” como sigue:</w:t>
      </w:r>
    </w:p>
    <w:p w:rsidR="00525F02" w:rsidRPr="0048333E" w:rsidRDefault="00525F02" w:rsidP="00525F02">
      <w:pPr>
        <w:ind w:left="708" w:hanging="708"/>
        <w:rPr>
          <w:rFonts w:cs="Tahoma"/>
        </w:rPr>
      </w:pPr>
      <w:r w:rsidRPr="0048333E">
        <w:rPr>
          <w:rFonts w:cs="Tahoma"/>
        </w:rPr>
        <w:t xml:space="preserve">a)  </w:t>
      </w:r>
      <w:r w:rsidRPr="0048333E">
        <w:rPr>
          <w:rFonts w:cs="Tahoma"/>
        </w:rPr>
        <w:tab/>
        <w:t>Las superficies sin encofrados serán selladas dentro de las cuatro (4) horas después de la terminación.</w:t>
      </w:r>
    </w:p>
    <w:p w:rsidR="00525F02" w:rsidRPr="0048333E" w:rsidRDefault="00525F02" w:rsidP="00525F02">
      <w:pPr>
        <w:ind w:left="708" w:hanging="708"/>
        <w:rPr>
          <w:rFonts w:cs="Tahoma"/>
        </w:rPr>
      </w:pPr>
      <w:r w:rsidRPr="0048333E">
        <w:rPr>
          <w:rFonts w:cs="Tahoma"/>
        </w:rPr>
        <w:lastRenderedPageBreak/>
        <w:t>b)</w:t>
      </w:r>
      <w:r w:rsidRPr="0048333E">
        <w:rPr>
          <w:rFonts w:cs="Tahoma"/>
        </w:rPr>
        <w:tab/>
        <w:t>Las superficies encofradas serán selladas inmediatamente después de la remoción de los encofrados.</w:t>
      </w:r>
    </w:p>
    <w:p w:rsidR="00525F02" w:rsidRPr="0048333E" w:rsidRDefault="00525F02" w:rsidP="00525F02">
      <w:pPr>
        <w:rPr>
          <w:rFonts w:cs="Tahoma"/>
        </w:rPr>
      </w:pPr>
      <w:r w:rsidRPr="0048333E">
        <w:rPr>
          <w:rFonts w:cs="Tahoma"/>
        </w:rPr>
        <w:t>Durante el período de curado, el hormigón no debe estar sujeto a ninguna carga, vibración, abrasión u otros.</w:t>
      </w:r>
    </w:p>
    <w:p w:rsidR="00525F02" w:rsidRPr="0048333E" w:rsidRDefault="00525F02" w:rsidP="00525F02">
      <w:pPr>
        <w:rPr>
          <w:rFonts w:cs="Tahoma"/>
        </w:rPr>
      </w:pPr>
      <w:r w:rsidRPr="0048333E">
        <w:rPr>
          <w:rFonts w:cs="Tahoma"/>
        </w:rPr>
        <w:t>Después del curado y por el resto del período de construcción, el hormigón no estará sujeto  a cargas, vibración o abrasión indebida, u otros abusos dentro del control del Contratista.</w:t>
      </w:r>
    </w:p>
    <w:p w:rsidR="00525F02" w:rsidRPr="0048333E" w:rsidRDefault="00525F02" w:rsidP="00525F02">
      <w:pPr>
        <w:rPr>
          <w:rFonts w:cs="Tahoma"/>
        </w:rPr>
      </w:pPr>
      <w:r w:rsidRPr="0048333E">
        <w:rPr>
          <w:rFonts w:cs="Tahoma"/>
        </w:rPr>
        <w:t>Se deben tomar medidas efectivas para evitar la entrada de agua de alguna fuente al hormigón fresco.</w:t>
      </w:r>
    </w:p>
    <w:p w:rsidR="00525F02" w:rsidRPr="0048333E" w:rsidRDefault="00525F02" w:rsidP="005C6BD3">
      <w:pPr>
        <w:pStyle w:val="Ttulo2"/>
      </w:pPr>
      <w:bookmarkStart w:id="190" w:name="_Toc468995789"/>
      <w:r w:rsidRPr="0048333E">
        <w:t>Juntas de construcción</w:t>
      </w:r>
      <w:bookmarkEnd w:id="190"/>
    </w:p>
    <w:p w:rsidR="00525F02" w:rsidRPr="0048333E" w:rsidRDefault="00525F02" w:rsidP="00525F02">
      <w:pPr>
        <w:rPr>
          <w:rFonts w:cs="Tahoma"/>
        </w:rPr>
      </w:pPr>
      <w:r w:rsidRPr="0048333E">
        <w:rPr>
          <w:rFonts w:cs="Tahoma"/>
        </w:rPr>
        <w:t>Se consideran como juntas de construcción todas aquellas superficies de hormigón dejadas por razones de diseño, de construcción o de suspensiones inevitables del hormigonado en las que el hormigón en sitio haya endurecido hasta el grado que al introducir el vibrador en el hormigón no pueda retirarse sin dejar huella.</w:t>
      </w:r>
    </w:p>
    <w:p w:rsidR="00525F02" w:rsidRPr="0048333E" w:rsidRDefault="00525F02" w:rsidP="00525F02">
      <w:pPr>
        <w:rPr>
          <w:rFonts w:cs="Tahoma"/>
        </w:rPr>
      </w:pPr>
      <w:r w:rsidRPr="0048333E">
        <w:rPr>
          <w:rFonts w:cs="Tahoma"/>
        </w:rPr>
        <w:t>En general, no se permitirá el hormigonado con juntas de construcción, pero si por razones fortuitas ajenas a la voluntad del Contratista es necesario realizarlas, su ubicación será aprobada por la Fiscalización.</w:t>
      </w:r>
    </w:p>
    <w:p w:rsidR="00525F02" w:rsidRPr="0048333E" w:rsidRDefault="00525F02" w:rsidP="00525F02">
      <w:pPr>
        <w:rPr>
          <w:rFonts w:cs="Tahoma"/>
        </w:rPr>
      </w:pPr>
      <w:r w:rsidRPr="0048333E">
        <w:rPr>
          <w:rFonts w:cs="Tahoma"/>
        </w:rPr>
        <w:t>Las superficies de las juntas de construcción deben prepararse hasta eliminar la lechada superficial, con chorros de arena o picado con punzones de acero, después de lo cual se limpiará con chorro de agua o de aire a presión hasta eliminar  todo material suelto que pueda afectar la adherencia del hormigón nuevo.</w:t>
      </w:r>
    </w:p>
    <w:p w:rsidR="00525F02" w:rsidRPr="0048333E" w:rsidRDefault="00525F02" w:rsidP="00525F02">
      <w:pPr>
        <w:rPr>
          <w:rFonts w:cs="Tahoma"/>
        </w:rPr>
      </w:pPr>
      <w:r w:rsidRPr="0048333E">
        <w:rPr>
          <w:rFonts w:cs="Tahoma"/>
        </w:rPr>
        <w:t>Inmediatamente antes de colocar el hormigón nuevo, se colocará  un pegante aprobado por la Fiscalización.  Se verificará  que este pegante se haya distribuido uniformemente y haya penetrado en todas las irregularidades de la superficie.</w:t>
      </w:r>
    </w:p>
    <w:p w:rsidR="00525F02" w:rsidRPr="0048333E" w:rsidRDefault="00525F02" w:rsidP="00525F02">
      <w:pPr>
        <w:rPr>
          <w:rFonts w:cs="Tahoma"/>
        </w:rPr>
      </w:pPr>
      <w:r w:rsidRPr="0048333E">
        <w:rPr>
          <w:rFonts w:cs="Tahoma"/>
        </w:rPr>
        <w:t>Sobre este pegante y mientras aún está en estado plástico, se vaciará el  hormigón nuevo.</w:t>
      </w:r>
    </w:p>
    <w:p w:rsidR="00525F02" w:rsidRPr="0048333E" w:rsidRDefault="00525F02" w:rsidP="005C6BD3">
      <w:pPr>
        <w:pStyle w:val="Ttulo2"/>
      </w:pPr>
      <w:bookmarkStart w:id="191" w:name="_Toc468995790"/>
      <w:r w:rsidRPr="0048333E">
        <w:t>Prueba de hormigones</w:t>
      </w:r>
      <w:bookmarkEnd w:id="191"/>
    </w:p>
    <w:p w:rsidR="00525F02" w:rsidRPr="0048333E" w:rsidRDefault="00525F02" w:rsidP="00525F02">
      <w:pPr>
        <w:rPr>
          <w:rFonts w:cs="Tahoma"/>
        </w:rPr>
      </w:pPr>
      <w:r w:rsidRPr="0048333E">
        <w:rPr>
          <w:rFonts w:cs="Tahoma"/>
        </w:rPr>
        <w:t>Los ensayos de los hormigones serán llevados a cabo por la Fiscalización, siendo obligación del Contratista obtener, manipular, almacenar y transportar las muestras hasta los laboratorios determinados por la Fiscalización.  Las muestras deben obtenerse cuando el hormigón está siendo colocado y se probará su resistencia a la compresión, asentamiento y otras propiedades que se requieran para verificar el cumpliendo de las especificaciones.</w:t>
      </w:r>
    </w:p>
    <w:p w:rsidR="00525F02" w:rsidRPr="0048333E" w:rsidRDefault="00525F02" w:rsidP="00525F02">
      <w:pPr>
        <w:rPr>
          <w:rFonts w:cs="Tahoma"/>
        </w:rPr>
      </w:pPr>
      <w:r w:rsidRPr="0048333E">
        <w:rPr>
          <w:rFonts w:cs="Tahoma"/>
        </w:rPr>
        <w:t>La toma de muestras y las pruebas de resistencia a la compresión simple se realizarán según las normas ASTM C-172 y C-873 y deben ser curadas  y marcadas de acuerdo con la norma ASTM C-31.</w:t>
      </w:r>
    </w:p>
    <w:p w:rsidR="00525F02" w:rsidRPr="0048333E" w:rsidRDefault="00525F02" w:rsidP="00525F02">
      <w:pPr>
        <w:rPr>
          <w:rFonts w:cs="Tahoma"/>
        </w:rPr>
      </w:pPr>
      <w:r w:rsidRPr="0048333E">
        <w:rPr>
          <w:rFonts w:cs="Tahoma"/>
        </w:rPr>
        <w:t>La muestra consistirá en seis (6) cilindros normales de 15 x 30 cm. (6” x 12”), que se tomarán de paradas seleccionadas del hormigón, incluyendo un cilindro del 25% final de la parada, a criterio de la Fiscalización.  Se tomará una muestra por cada estructura o por grupos de cimentaciones y/o por lo menos cada 20 m</w:t>
      </w:r>
      <w:r w:rsidRPr="0048333E">
        <w:rPr>
          <w:rFonts w:cs="Tahoma"/>
          <w:vertAlign w:val="superscript"/>
        </w:rPr>
        <w:t>3</w:t>
      </w:r>
      <w:r w:rsidRPr="0048333E">
        <w:rPr>
          <w:rFonts w:cs="Tahoma"/>
        </w:rPr>
        <w:t xml:space="preserve">  de hormigón mezclado.  Además, se tomará una muestra cuando haya cambios en los materiales y/o método de mezclado.  En cada oportunidad que se tome una muestra debe efectuarse un ensayo </w:t>
      </w:r>
      <w:r w:rsidRPr="0048333E">
        <w:rPr>
          <w:rFonts w:cs="Tahoma"/>
        </w:rPr>
        <w:lastRenderedPageBreak/>
        <w:t xml:space="preserve">con el cono de </w:t>
      </w:r>
      <w:proofErr w:type="spellStart"/>
      <w:r w:rsidRPr="0048333E">
        <w:rPr>
          <w:rFonts w:cs="Tahoma"/>
        </w:rPr>
        <w:t>Abrahms</w:t>
      </w:r>
      <w:proofErr w:type="spellEnd"/>
      <w:r w:rsidRPr="0048333E">
        <w:rPr>
          <w:rFonts w:cs="Tahoma"/>
        </w:rPr>
        <w:t xml:space="preserve"> para medir el  asentamiento del hormigón.   El valor del asentamiento obtenido debe enviarse al laboratorio debidamente certificado por la Fiscalización, conjuntamente con la muestra tomada.</w:t>
      </w:r>
    </w:p>
    <w:p w:rsidR="00525F02" w:rsidRPr="0048333E" w:rsidRDefault="00525F02" w:rsidP="00525F02">
      <w:pPr>
        <w:rPr>
          <w:rFonts w:cs="Tahoma"/>
        </w:rPr>
      </w:pPr>
      <w:r w:rsidRPr="0048333E">
        <w:rPr>
          <w:rFonts w:cs="Tahoma"/>
        </w:rPr>
        <w:t>El Contratista debe proteger, almacenar y transportar los cilindros en cajas de madera aprobadas por la Fiscalización, hasta entregar en el laboratorio designado por CELEC EP TRANSELECTRIC  para que sean ensayados.</w:t>
      </w:r>
    </w:p>
    <w:p w:rsidR="00525F02" w:rsidRPr="0048333E" w:rsidRDefault="00525F02" w:rsidP="00525F02">
      <w:pPr>
        <w:rPr>
          <w:rFonts w:cs="Tahoma"/>
        </w:rPr>
      </w:pPr>
      <w:r w:rsidRPr="0048333E">
        <w:rPr>
          <w:rFonts w:cs="Tahoma"/>
        </w:rPr>
        <w:t>Se probarán dos (2) cilindros a la edad de siete (7) días y  tres (3) cilindros a la edad de 28 días en un laboratorio aprobado por la Fiscalización, quedando un cilindro como testigo.  Se tomará el promedio de las resistencias de tras cilindros, como el valor  representativo de una prueba en particular.   Dicho promedio de tres pruebas consecutivas debe ser  igual o mayor que la mínima resistencia requerida y en ningún caso cualquier de los cilindros aprobados debe tener una resistencia menor al 90% de la resistencia especificada.</w:t>
      </w:r>
    </w:p>
    <w:p w:rsidR="00525F02" w:rsidRPr="0048333E" w:rsidRDefault="00525F02" w:rsidP="00525F02">
      <w:pPr>
        <w:rPr>
          <w:rFonts w:cs="Tahoma"/>
        </w:rPr>
      </w:pPr>
      <w:r w:rsidRPr="0048333E">
        <w:rPr>
          <w:rFonts w:cs="Tahoma"/>
        </w:rPr>
        <w:t>El Contratista debe remitir para la aprobación por parte de la Fiscalización, los ensayos de laboratorio para los materiales que se propone utilizar, para los hormigones y morteros.</w:t>
      </w:r>
    </w:p>
    <w:p w:rsidR="00525F02" w:rsidRPr="0048333E" w:rsidRDefault="009D757B" w:rsidP="005C6BD3">
      <w:pPr>
        <w:pStyle w:val="Ttulo2"/>
      </w:pPr>
      <w:bookmarkStart w:id="192" w:name="_Toc468995791"/>
      <w:r>
        <w:t>T</w:t>
      </w:r>
      <w:r w:rsidR="00525F02" w:rsidRPr="0048333E">
        <w:t>ipos de hormigón</w:t>
      </w:r>
      <w:bookmarkEnd w:id="192"/>
    </w:p>
    <w:p w:rsidR="00525F02" w:rsidRPr="0048333E" w:rsidRDefault="00525F02" w:rsidP="00525F02">
      <w:pPr>
        <w:rPr>
          <w:rFonts w:cs="Tahoma"/>
        </w:rPr>
      </w:pPr>
      <w:r w:rsidRPr="0048333E">
        <w:rPr>
          <w:rFonts w:cs="Tahoma"/>
        </w:rPr>
        <w:t>Según los requerimientos que se indiquen en las diferentes secciones correspondientes de estas Especificaciones o en los planos, se diseñarán los siguientes tipos de hormigón:</w:t>
      </w:r>
    </w:p>
    <w:p w:rsidR="00525F02" w:rsidRPr="0048333E" w:rsidRDefault="00525F02" w:rsidP="00525F02">
      <w:pPr>
        <w:rPr>
          <w:rFonts w:cs="Tahoma"/>
          <w:u w:val="single"/>
        </w:rPr>
      </w:pPr>
      <w:r w:rsidRPr="0048333E">
        <w:rPr>
          <w:rFonts w:cs="Tahoma"/>
        </w:rPr>
        <w:tab/>
      </w:r>
      <w:r w:rsidRPr="0048333E">
        <w:rPr>
          <w:rFonts w:cs="Tahoma"/>
          <w:u w:val="single"/>
        </w:rPr>
        <w:t>Tipo de hormigón</w:t>
      </w:r>
      <w:r w:rsidRPr="0048333E">
        <w:rPr>
          <w:rFonts w:cs="Tahoma"/>
          <w:u w:val="single"/>
        </w:rPr>
        <w:tab/>
      </w:r>
      <w:r w:rsidRPr="0048333E">
        <w:rPr>
          <w:rFonts w:cs="Tahoma"/>
          <w:u w:val="single"/>
        </w:rPr>
        <w:tab/>
      </w:r>
      <w:r w:rsidRPr="0048333E">
        <w:rPr>
          <w:rFonts w:cs="Tahoma"/>
          <w:u w:val="single"/>
        </w:rPr>
        <w:tab/>
      </w:r>
      <w:r w:rsidRPr="0048333E">
        <w:rPr>
          <w:rFonts w:cs="Tahoma"/>
          <w:u w:val="single"/>
        </w:rPr>
        <w:tab/>
        <w:t>Resistencia a los 28 días</w:t>
      </w:r>
    </w:p>
    <w:p w:rsidR="00525F02" w:rsidRPr="0048333E" w:rsidRDefault="00525F02" w:rsidP="00525F02">
      <w:pPr>
        <w:rPr>
          <w:rFonts w:cs="Tahoma"/>
          <w:lang w:val="en-US"/>
        </w:rPr>
      </w:pPr>
      <w:r w:rsidRPr="0048333E">
        <w:rPr>
          <w:rFonts w:cs="Tahoma"/>
        </w:rPr>
        <w:tab/>
      </w:r>
      <w:r w:rsidRPr="0048333E">
        <w:rPr>
          <w:rFonts w:cs="Tahoma"/>
        </w:rPr>
        <w:tab/>
      </w:r>
      <w:r w:rsidRPr="0048333E">
        <w:rPr>
          <w:rFonts w:cs="Tahoma"/>
          <w:lang w:val="en-US"/>
        </w:rPr>
        <w:t>A</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210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B</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180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C</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140 Kg/cm2</w:t>
      </w:r>
    </w:p>
    <w:p w:rsidR="00525F02" w:rsidRPr="0048333E" w:rsidRDefault="00525F02" w:rsidP="00525F02">
      <w:pPr>
        <w:ind w:left="708" w:firstLine="708"/>
        <w:rPr>
          <w:rFonts w:cs="Tahoma"/>
          <w:lang w:val="en-US"/>
        </w:rPr>
      </w:pPr>
      <w:r w:rsidRPr="0048333E">
        <w:rPr>
          <w:rFonts w:cs="Tahoma"/>
          <w:lang w:val="en-US"/>
        </w:rPr>
        <w:t>D</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350 Kg/cm²</w:t>
      </w:r>
    </w:p>
    <w:p w:rsidR="00525F02" w:rsidRPr="0048333E" w:rsidRDefault="00525F02" w:rsidP="00525F02">
      <w:pPr>
        <w:rPr>
          <w:rFonts w:cs="Tahoma"/>
        </w:rPr>
      </w:pPr>
      <w:r w:rsidRPr="0048333E">
        <w:rPr>
          <w:rFonts w:cs="Tahoma"/>
          <w:lang w:val="en-US"/>
        </w:rPr>
        <w:tab/>
      </w:r>
      <w:r w:rsidRPr="0048333E">
        <w:rPr>
          <w:rFonts w:cs="Tahoma"/>
          <w:lang w:val="en-US"/>
        </w:rPr>
        <w:tab/>
      </w:r>
      <w:r w:rsidRPr="0048333E">
        <w:rPr>
          <w:rFonts w:cs="Tahoma"/>
        </w:rPr>
        <w:t>F</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240 Kg/cm²</w:t>
      </w:r>
    </w:p>
    <w:p w:rsidR="00525F02" w:rsidRPr="0048333E" w:rsidRDefault="00525F02" w:rsidP="00525F02">
      <w:pPr>
        <w:rPr>
          <w:rFonts w:cs="Tahoma"/>
        </w:rPr>
      </w:pPr>
      <w:r w:rsidRPr="0048333E">
        <w:rPr>
          <w:rFonts w:cs="Tahoma"/>
        </w:rPr>
        <w:t xml:space="preserve">El hormigón ciclópeo estará conformado con un 60% de hormigón tipo B, y un 40% máximo de piedra </w:t>
      </w:r>
      <w:proofErr w:type="spellStart"/>
      <w:r w:rsidRPr="0048333E">
        <w:rPr>
          <w:rFonts w:cs="Tahoma"/>
        </w:rPr>
        <w:t>desplazante</w:t>
      </w:r>
      <w:proofErr w:type="spellEnd"/>
      <w:r w:rsidRPr="0048333E">
        <w:rPr>
          <w:rFonts w:cs="Tahoma"/>
        </w:rPr>
        <w:t xml:space="preserve"> con un tamaño máximo de 15 cm.</w:t>
      </w:r>
    </w:p>
    <w:p w:rsidR="00525F02" w:rsidRPr="0048333E" w:rsidRDefault="00525F02" w:rsidP="005C6BD3">
      <w:pPr>
        <w:pStyle w:val="Ttulo2"/>
      </w:pPr>
      <w:bookmarkStart w:id="193" w:name="_Toc468995792"/>
      <w:r w:rsidRPr="0048333E">
        <w:t>Medida y forma de pago</w:t>
      </w:r>
      <w:bookmarkEnd w:id="193"/>
    </w:p>
    <w:p w:rsidR="00A14D60" w:rsidRDefault="00525F02" w:rsidP="00525F02">
      <w:pPr>
        <w:rPr>
          <w:rFonts w:cs="Tahoma"/>
        </w:rPr>
      </w:pPr>
      <w:r w:rsidRPr="0048333E">
        <w:rPr>
          <w:rFonts w:cs="Tahoma"/>
        </w:rPr>
        <w:t>La medición y pago de los tipos de hormigón será en metros cúbicos (m</w:t>
      </w:r>
      <w:r w:rsidRPr="0048333E">
        <w:rPr>
          <w:rFonts w:cs="Tahoma"/>
          <w:vertAlign w:val="superscript"/>
        </w:rPr>
        <w:t>3</w:t>
      </w:r>
      <w:r w:rsidRPr="0048333E">
        <w:rPr>
          <w:rFonts w:cs="Tahoma"/>
        </w:rPr>
        <w:t>) y del acero de refuerzo en Kilogramos (Kg) a los precios unitarios establecidos en la tabla de cantidades y precios.</w:t>
      </w:r>
    </w:p>
    <w:p w:rsidR="00A14D60" w:rsidRDefault="00A14D60" w:rsidP="00E752AD">
      <w:pPr>
        <w:pStyle w:val="Ttulo1"/>
        <w:rPr>
          <w:rFonts w:eastAsia="Times New Roman"/>
          <w:lang w:val="es-ES_tradnl" w:eastAsia="es-EC"/>
        </w:rPr>
      </w:pPr>
      <w:r w:rsidRPr="00A14D60">
        <w:rPr>
          <w:rFonts w:eastAsia="Times New Roman"/>
          <w:lang w:val="es-ES_tradnl" w:eastAsia="es-EC"/>
        </w:rPr>
        <w:t xml:space="preserve">  </w:t>
      </w:r>
      <w:bookmarkStart w:id="194" w:name="_Toc468995793"/>
      <w:r w:rsidRPr="00A14D60">
        <w:rPr>
          <w:rFonts w:eastAsia="Times New Roman"/>
          <w:lang w:val="es-ES_tradnl" w:eastAsia="es-EC"/>
        </w:rPr>
        <w:t xml:space="preserve">SISTEMA DE </w:t>
      </w:r>
      <w:r>
        <w:rPr>
          <w:rFonts w:eastAsia="Times New Roman"/>
          <w:lang w:val="es-ES_tradnl" w:eastAsia="es-EC"/>
        </w:rPr>
        <w:t>DRENAJE PLUVIAL</w:t>
      </w:r>
      <w:bookmarkEnd w:id="194"/>
    </w:p>
    <w:p w:rsidR="00A14D60" w:rsidRPr="0048333E" w:rsidRDefault="00A14D60" w:rsidP="005C6BD3">
      <w:pPr>
        <w:pStyle w:val="Ttulo2"/>
      </w:pPr>
      <w:bookmarkStart w:id="195" w:name="_Toc468995794"/>
      <w:r>
        <w:t>Generalidades</w:t>
      </w:r>
      <w:bookmarkEnd w:id="195"/>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El Contratista suministrará el material, mano de obra y  equipos necesarios,  para construir las obras de ampliación del drenaje que desalojan las aguas lluvia de los patios de la subestación y vías internas de acuerdo a los planos según estas especificaciones o como lo establezca la Fiscalización.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lastRenderedPageBreak/>
        <w:t>Las aguas lluvias serán recogidas en los patios por medio de sumideros, sub drenes  o mediante canaletas de recolección, ubicados convenientemente en los patios y que convergen a una red de tuberías para entregar al drenaje general de calles y luego mediante ésta a un punto próximo al sitio de implantación de la subestación,  tal como se indica en los planos y/o como indique la Fiscalización.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El Contratista suministrará todas las tuberías, empalmes y accesorios necesarios y, construirá canaletas de drenaje de patios, sub drenes,  pozos de revisión, sumideros, cajas de revisión y demás obras de arte necesarias, para tener un perfecto estado de funcionamiento y a satisfacción de la Fiscalización, todo el sistema de drenaje.</w:t>
      </w:r>
    </w:p>
    <w:p w:rsidR="00A14D60" w:rsidRPr="00A14D60" w:rsidRDefault="00A14D60" w:rsidP="00A14D60">
      <w:pPr>
        <w:tabs>
          <w:tab w:val="left" w:pos="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5C6BD3">
      <w:pPr>
        <w:pStyle w:val="Ttulo2"/>
        <w:rPr>
          <w:rFonts w:eastAsia="Times New Roman"/>
          <w:lang w:val="es-ES_tradnl" w:eastAsia="es-EC"/>
        </w:rPr>
      </w:pPr>
      <w:bookmarkStart w:id="196" w:name="_Toc468995795"/>
      <w:r w:rsidRPr="00A14D60">
        <w:rPr>
          <w:rFonts w:eastAsia="Times New Roman"/>
          <w:lang w:val="es-ES_tradnl" w:eastAsia="es-EC"/>
        </w:rPr>
        <w:t>Materiales.-</w:t>
      </w:r>
      <w:bookmarkEnd w:id="196"/>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 xml:space="preserve"> Tuberías de PVC reforzado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 la red de drenaje de aguas lluvias, se utilizará tubería de PVC reforzado corrugado doble pared, prefabricada  del diámetro y longitud indicados en los planos.  Los tubos de PVC reforzado corrugado doble pared, cumplirán con la respectiva Norma NTE  INEN (2059), serie 5.</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La Fiscalización elegirá las muestras que considere necesarias, en el lugar de almacenamiento de los tubos, para someterlas a los diversos ensayos.  Se tomará el número suficiente de muestras representativas de cada diámetro y de cada lote.   Todas las pruebas serán realizadas según la especificación ASTM respectiva. Todas las muestras y ensayos serán a costo del Contratista.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muestras serán el 1% del número de tubos de cada diámetro y en ningún caso será menor de dos (2) ejemplares.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Si las tuberías suministradas tienen certificación  INEN, no será necesaria la realización de las pruebas antes detalladas.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 xml:space="preserve">Tubería de diámetro 110 mm perforada (Sub dren) incluye excavación, grava y geotextil no tejido.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spacing w:after="0" w:line="240" w:lineRule="auto"/>
        <w:rPr>
          <w:rFonts w:eastAsia="Times New Roman" w:cs="Tahoma"/>
          <w:lang w:val="es-ES_tradnl" w:eastAsia="es-EC"/>
        </w:rPr>
      </w:pPr>
      <w:r w:rsidRPr="00A14D60">
        <w:rPr>
          <w:rFonts w:eastAsia="Times New Roman" w:cs="Tahoma"/>
          <w:lang w:val="es-ES_tradnl" w:eastAsia="es-EC"/>
        </w:rPr>
        <w:t xml:space="preserve">A fin de drenar adecuadamente las nuevas vías internas de la subestación y proteger la estabilidad de la estructura de la vía, la contratista deberá construir un </w:t>
      </w:r>
      <w:proofErr w:type="spellStart"/>
      <w:r w:rsidRPr="00A14D60">
        <w:rPr>
          <w:rFonts w:eastAsia="Times New Roman" w:cs="Tahoma"/>
          <w:lang w:val="es-ES_tradnl" w:eastAsia="es-EC"/>
        </w:rPr>
        <w:t>subdren</w:t>
      </w:r>
      <w:proofErr w:type="spellEnd"/>
      <w:r w:rsidRPr="00A14D60">
        <w:rPr>
          <w:rFonts w:eastAsia="Times New Roman" w:cs="Tahoma"/>
          <w:lang w:val="es-ES_tradnl" w:eastAsia="es-EC"/>
        </w:rPr>
        <w:t xml:space="preserve"> de 4”, el que conectará a una caja de registro de aguas lluvias y el mismo se construirá conforme lo indica el plano respectivo.</w:t>
      </w:r>
    </w:p>
    <w:p w:rsidR="00A14D60" w:rsidRPr="00A14D60" w:rsidRDefault="00A14D60" w:rsidP="00A14D60">
      <w:pPr>
        <w:spacing w:after="0" w:line="240" w:lineRule="auto"/>
        <w:rPr>
          <w:rFonts w:eastAsia="Times New Roman" w:cs="Tahoma"/>
          <w:lang w:val="es-ES_tradnl" w:eastAsia="es-EC"/>
        </w:rPr>
      </w:pPr>
    </w:p>
    <w:p w:rsidR="00A14D60" w:rsidRPr="00A14D60" w:rsidRDefault="00A14D60" w:rsidP="00A14D60">
      <w:pPr>
        <w:spacing w:after="0" w:line="240" w:lineRule="auto"/>
        <w:rPr>
          <w:rFonts w:eastAsia="Times New Roman" w:cs="Tahoma"/>
          <w:lang w:val="es-ES_tradnl" w:eastAsia="es-EC"/>
        </w:rPr>
      </w:pPr>
      <w:r w:rsidRPr="00A14D60">
        <w:rPr>
          <w:rFonts w:eastAsia="Times New Roman" w:cs="Tahoma"/>
          <w:lang w:val="es-ES_tradnl" w:eastAsia="es-EC"/>
        </w:rPr>
        <w:t>En la ejecución de este trabajo debe estar incluido, la excavación a la cota indicada en el plano o  señalada por la fiscalización,  la  tubería perforada de 4” que cumpla con la norma INEN 1374,  el relleno compactado respectivo,   el suministro del geotextil no tejido NT 1600  y la grava de 1” a 2” (material filtrante).</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Cajas de revisión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Serán de hormigón tipo A, con acero de refuerzo, con tapas movibles, de acuerdo al diseño y dimensiones indicadas en los planos o como lo determine la Fiscalización. </w:t>
      </w:r>
    </w:p>
    <w:p w:rsid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36DFA" w:rsidRPr="00A14D60" w:rsidRDefault="00A36DFA"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 xml:space="preserve">Cámaras de aguas lluvias (o pozos de revisión) y  sumideros de calle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Serán fabricados de hormigón armado de acuerdo a los diseños entregados por la Fiscalización.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tapas y cercos de hierro dúctil para las cámaras de aguas lluvias (pozos de revisión) y sumideros de calle serán fabricados también de acuerdo a las siguientes características técnicas: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Material: Fundición nodular con norma ISO 1083;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Tipo: tapa articulada con apertura 115</w:t>
      </w:r>
      <w:r w:rsidRPr="00A14D60">
        <w:rPr>
          <w:rFonts w:eastAsia="Times New Roman" w:cs="Tahoma"/>
          <w:vertAlign w:val="superscript"/>
          <w:lang w:val="es-ES_tradnl" w:eastAsia="es-EC"/>
        </w:rPr>
        <w:t xml:space="preserve">o </w:t>
      </w:r>
      <w:r w:rsidRPr="00A14D60">
        <w:rPr>
          <w:rFonts w:eastAsia="Times New Roman" w:cs="Tahoma"/>
          <w:lang w:val="es-ES_tradnl" w:eastAsia="es-EC"/>
        </w:rPr>
        <w:t>las tapas de calles y que abata las de sumideros;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Resistencia: 400 KN las tapas de calle y 250 KN las rejillas de sumideros.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Varios: cierre y traba de seguridad; en lo referente a las tapas de calle, apertura libre 600 </w:t>
      </w:r>
      <w:proofErr w:type="spellStart"/>
      <w:r w:rsidRPr="00A14D60">
        <w:rPr>
          <w:rFonts w:eastAsia="Times New Roman" w:cs="Tahoma"/>
          <w:lang w:val="es-ES_tradnl" w:eastAsia="es-EC"/>
        </w:rPr>
        <w:t>mm.</w:t>
      </w:r>
      <w:proofErr w:type="spellEnd"/>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Cunetas, muros de ala,  canaletas de drenaje de patios, descargas a canales, etc.</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Se construirán de acuerdo al diseño, dimensiones y tipo de hormigón indicado en los planos, tabla de cantidades y precios del contrato o como lo determine la Fiscalización. Para la excavación, se deberá cumplir con todas las características técnicas señaladas en los planos y detalladas en la sección 3 de estas especificaciones.  El hormigón,  acero de refuerzo y acero de accesorios deben cumplir con todas las características técnicas señaladas en los planos y detalladas en la sección 6 de estas especificaciones.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b/>
          <w:lang w:val="es-ES_tradnl" w:eastAsia="es-EC"/>
        </w:rPr>
      </w:pPr>
      <w:r w:rsidRPr="00A14D60">
        <w:rPr>
          <w:rFonts w:eastAsia="Times New Roman" w:cs="Tahoma"/>
          <w:b/>
          <w:lang w:val="es-ES_tradnl" w:eastAsia="es-EC"/>
        </w:rPr>
        <w:tab/>
      </w:r>
    </w:p>
    <w:p w:rsidR="00A14D60" w:rsidRPr="00A14D60" w:rsidRDefault="00A14D60" w:rsidP="005C6BD3">
      <w:pPr>
        <w:pStyle w:val="Ttulo2"/>
        <w:rPr>
          <w:rFonts w:eastAsia="Times New Roman"/>
          <w:lang w:val="es-ES_tradnl" w:eastAsia="es-EC"/>
        </w:rPr>
      </w:pPr>
      <w:bookmarkStart w:id="197" w:name="_Toc468995796"/>
      <w:r>
        <w:rPr>
          <w:rFonts w:eastAsia="Times New Roman"/>
          <w:lang w:val="es-ES_tradnl" w:eastAsia="es-EC"/>
        </w:rPr>
        <w:t>Ejecución de trabajos</w:t>
      </w:r>
      <w:bookmarkEnd w:id="197"/>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3"/>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Tuberías de PVC reforzado.</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tuberías de PVC reforzado se colocarán de acuerdo con la planimetría y pendientes indicadas en los planos: los cambios imprevistos que sean necesarios deben ser sometidos previamente a la aprobación de la Fiscalización. Las tuberías deberán cumplir con la norma NET INEN 2059 (Serie 5).</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Los tubos se revisarán cuidadosamente antes de bajarlos a la zanja, rechazándose los deteriorados a criterio de la Fiscalización. La bajada de los tubos a las zanjas se lo hará cuidadosamente, sin someterlos a golpes o caídas bruscas.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Entre cada dos pozos de revisión, o entre cada dos cajas de revisión la tubería debe quedar siempre en línea recta.</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La tubería se comenzará a colocar desde la parte inferior de cada tramo, ubicando el extremo de la campana hacia arriba.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Para la ejecución de la junta en caso de usarse tubería de PVC reforzada entre tubos tipo espiga y campana se utilizará la unión por cementado solvente (E/C) o la unión </w:t>
      </w:r>
      <w:proofErr w:type="spellStart"/>
      <w:r w:rsidRPr="00A14D60">
        <w:rPr>
          <w:rFonts w:eastAsia="Times New Roman" w:cs="Tahoma"/>
          <w:lang w:val="es-ES_tradnl" w:eastAsia="es-EC"/>
        </w:rPr>
        <w:t>elastomérica</w:t>
      </w:r>
      <w:proofErr w:type="spellEnd"/>
      <w:r w:rsidRPr="00A14D60">
        <w:rPr>
          <w:rFonts w:eastAsia="Times New Roman" w:cs="Tahoma"/>
          <w:lang w:val="es-ES_tradnl" w:eastAsia="es-EC"/>
        </w:rPr>
        <w:t xml:space="preserve"> (U/Z), o según lo determine la Fiscalización Las superficies a unir deban estar sin grasa, limpias y secas.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lastRenderedPageBreak/>
        <w:t>Una vez terminada la unión, ésta se mantendrá libre de la acción del agua que pudiere haberse reunido en el fondo de la zanja, y también se la protegerá  hasta que haya secado por completo.</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A medida que se vayan colocado los tubos, se pondrá a mano, a los dos lados de cada tubo, suficiente cantidad de material de relleno para mantener en sitio el tubo e impedir desplazamientos del mismo.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El relleno total no debe efectuarse sino después de tener por lo menos tres (3) tubos conectados y realizadas las pruebas de estanquidad; este primer relleno en todo caso no llegará más arriba de la corona del tubo, y se compactará manualmente.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E752AD" w:rsidRDefault="00A14D60" w:rsidP="00E752AD">
      <w:pPr>
        <w:pStyle w:val="Prrafodelista"/>
        <w:numPr>
          <w:ilvl w:val="0"/>
          <w:numId w:val="83"/>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E752AD">
        <w:rPr>
          <w:rFonts w:eastAsia="Times New Roman" w:cs="Tahoma"/>
          <w:b/>
          <w:lang w:val="es-ES_tradnl" w:eastAsia="es-EC"/>
        </w:rPr>
        <w:t>Obras de arte</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Todas las obras de arte del sistema de drenaje de aguas lluvias, tales como cunetas de vías, canaletas de drenaje, cajas, pozos, sumideros, etc. se construirán con hormigón tipo A (</w:t>
      </w:r>
      <w:proofErr w:type="spellStart"/>
      <w:r w:rsidRPr="00A14D60">
        <w:rPr>
          <w:rFonts w:eastAsia="Times New Roman" w:cs="Tahoma"/>
          <w:lang w:val="es-ES_tradnl" w:eastAsia="es-EC"/>
        </w:rPr>
        <w:t>f´c</w:t>
      </w:r>
      <w:proofErr w:type="spellEnd"/>
      <w:r w:rsidRPr="00A14D60">
        <w:rPr>
          <w:rFonts w:eastAsia="Times New Roman" w:cs="Tahoma"/>
          <w:lang w:val="es-ES_tradnl" w:eastAsia="es-EC"/>
        </w:rPr>
        <w:t xml:space="preserve">= 210 kg/cm2), sobre un </w:t>
      </w:r>
      <w:proofErr w:type="spellStart"/>
      <w:r w:rsidRPr="00A14D60">
        <w:rPr>
          <w:rFonts w:eastAsia="Times New Roman" w:cs="Tahoma"/>
          <w:lang w:val="es-ES_tradnl" w:eastAsia="es-EC"/>
        </w:rPr>
        <w:t>replantillo</w:t>
      </w:r>
      <w:proofErr w:type="spellEnd"/>
      <w:r w:rsidRPr="00A14D60">
        <w:rPr>
          <w:rFonts w:eastAsia="Times New Roman" w:cs="Tahoma"/>
          <w:lang w:val="es-ES_tradnl" w:eastAsia="es-EC"/>
        </w:rPr>
        <w:t xml:space="preserve"> de hormigón tipo C (</w:t>
      </w:r>
      <w:proofErr w:type="spellStart"/>
      <w:r w:rsidRPr="00A14D60">
        <w:rPr>
          <w:rFonts w:eastAsia="Times New Roman" w:cs="Tahoma"/>
          <w:lang w:val="es-ES_tradnl" w:eastAsia="es-EC"/>
        </w:rPr>
        <w:t>f´c</w:t>
      </w:r>
      <w:proofErr w:type="spellEnd"/>
      <w:r w:rsidRPr="00A14D60">
        <w:rPr>
          <w:rFonts w:eastAsia="Times New Roman" w:cs="Tahoma"/>
          <w:lang w:val="es-ES_tradnl" w:eastAsia="es-EC"/>
        </w:rPr>
        <w:t xml:space="preserve">= 140 Kg/cm2) de  5 cm. de altura.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 los sitios de unión en caso de usarse los tubos de PVC reforzado con las estructuras de hormigón se deberá aplicar sobre el tubo una ligera capa de soldadura líquida (</w:t>
      </w:r>
      <w:proofErr w:type="spellStart"/>
      <w:r w:rsidRPr="00A14D60">
        <w:rPr>
          <w:rFonts w:eastAsia="Times New Roman" w:cs="Tahoma"/>
          <w:lang w:val="es-ES_tradnl" w:eastAsia="es-EC"/>
        </w:rPr>
        <w:t>polipega</w:t>
      </w:r>
      <w:proofErr w:type="spellEnd"/>
      <w:r w:rsidRPr="00A14D60">
        <w:rPr>
          <w:rFonts w:eastAsia="Times New Roman" w:cs="Tahoma"/>
          <w:lang w:val="es-ES_tradnl" w:eastAsia="es-EC"/>
        </w:rPr>
        <w:t xml:space="preserve">) con arena fina para lograr adherencia entre el PVC y el mortero y construirse un dado de hormigón simple de las dimensiones indicadas por la fiscalización, en caso de usarse tubos de hormigón simple simplemente se deberá aplicar mortero de cemento.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5C6BD3">
      <w:pPr>
        <w:pStyle w:val="Ttulo2"/>
        <w:rPr>
          <w:rFonts w:eastAsia="Times New Roman"/>
          <w:lang w:val="es-ES_tradnl" w:eastAsia="es-EC"/>
        </w:rPr>
      </w:pPr>
      <w:bookmarkStart w:id="198" w:name="_Toc468995797"/>
      <w:r w:rsidRPr="00A14D60">
        <w:rPr>
          <w:rFonts w:eastAsia="Times New Roman"/>
          <w:lang w:val="es-ES_tradnl" w:eastAsia="es-EC"/>
        </w:rPr>
        <w:t>Pruebas.-</w:t>
      </w:r>
      <w:bookmarkEnd w:id="198"/>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El Contratista en presencia de la Fiscalización deberá realizar pruebas de estanqueidad para la red completa a fin de detectar fugas.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Se colocará tapones en los puntos terminales, se llenará lentamente la tubería a ser probada y se verificará que el nivel de agua no varíe en un tiempo mínimo de dos (2) horas.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Adicionalmente se ejecutarán pruebas de continuidad y escurrimiento en todo el sistema de drenaje para verificar las pendientes y posibles </w:t>
      </w:r>
      <w:proofErr w:type="spellStart"/>
      <w:r w:rsidRPr="00A14D60">
        <w:rPr>
          <w:rFonts w:eastAsia="Times New Roman" w:cs="Tahoma"/>
          <w:lang w:val="es-ES_tradnl" w:eastAsia="es-EC"/>
        </w:rPr>
        <w:t>empozamientos</w:t>
      </w:r>
      <w:proofErr w:type="spellEnd"/>
      <w:r w:rsidRPr="00A14D60">
        <w:rPr>
          <w:rFonts w:eastAsia="Times New Roman" w:cs="Tahoma"/>
          <w:lang w:val="es-ES_tradnl" w:eastAsia="es-EC"/>
        </w:rPr>
        <w:t xml:space="preserve"> en las canaletas y cunetas de drenaje, canaletas de cable, tuberías, etc.</w:t>
      </w:r>
    </w:p>
    <w:p w:rsidR="00A14D60" w:rsidRDefault="00A14D60" w:rsidP="00525F02">
      <w:pPr>
        <w:rPr>
          <w:rFonts w:cs="Tahoma"/>
        </w:rPr>
      </w:pPr>
    </w:p>
    <w:p w:rsidR="004770D7" w:rsidRPr="00E752AD" w:rsidRDefault="004770D7" w:rsidP="005C6BD3">
      <w:pPr>
        <w:pStyle w:val="Ttulo2"/>
        <w:rPr>
          <w:rFonts w:eastAsia="Times New Roman"/>
          <w:lang w:val="es-ES_tradnl" w:eastAsia="es-EC"/>
        </w:rPr>
      </w:pPr>
      <w:bookmarkStart w:id="199" w:name="_Toc468995798"/>
      <w:r>
        <w:rPr>
          <w:rFonts w:eastAsia="Times New Roman"/>
          <w:lang w:val="es-ES_tradnl" w:eastAsia="es-EC"/>
        </w:rPr>
        <w:t>Medida y forma de pago</w:t>
      </w:r>
      <w:bookmarkEnd w:id="199"/>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a)</w:t>
      </w:r>
      <w:r w:rsidRPr="004770D7">
        <w:rPr>
          <w:rFonts w:eastAsia="Times New Roman" w:cs="Tahoma"/>
          <w:b/>
          <w:lang w:val="es-ES_tradnl" w:eastAsia="es-EC"/>
        </w:rPr>
        <w:tab/>
        <w:t>Excavación y relleno compactado.</w:t>
      </w:r>
    </w:p>
    <w:p w:rsidR="004770D7" w:rsidRPr="004770D7" w:rsidRDefault="004770D7" w:rsidP="00E752AD">
      <w:pPr>
        <w:spacing w:after="0" w:line="240" w:lineRule="auto"/>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La excavación y relleno compactado se deberán incluir en el rubro correspondiente a cada diámetro de tubería a ser instalada. No se pagará por separado.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b)   Tuberías de PVC (Colectores principales y secundarios).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Las tuberías de PVC se medirán y pagarán por metro lineal de cada diámetro instalado. El precio unitario debe incluir además la excavación, el suministro de la tubería, instalación de las juntas, cama de arena media de espesor 5 cm, relleno compactado con el material señalado por el fabricante, pruebas de compactación en los términos </w:t>
      </w:r>
      <w:r w:rsidRPr="004770D7">
        <w:rPr>
          <w:rFonts w:eastAsia="Times New Roman" w:cs="Tahoma"/>
          <w:lang w:val="es-ES_tradnl" w:eastAsia="es-EC"/>
        </w:rPr>
        <w:lastRenderedPageBreak/>
        <w:t>señalados en el capítulo de rellenos, pruebas de estanquidad y otros materiales necesarios para instalación de las tuberías.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c)   Tuberías de cemento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La forma de pago de las tuberías de cemento,  será similar  a las de PVC. En el precio unitario debe estar incluido además el suministro, transporte, colocación del material pétreo y del material para cubrir las juntas abiertas. </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d)   Cámaras de aguas lluvias y/o pozos de revisión.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Se medirán y pagarán por unidad construida.  En estos precios unitarios debe estar incluido, además, la excavación, desalojo, relleno, bombeo, entibado, encofrados, el hormigón tipo A, acero de refuerzo, peldaños,  tapa de hierro dúctil </w:t>
      </w:r>
      <w:r w:rsidRPr="004770D7">
        <w:rPr>
          <w:rFonts w:eastAsia="Times New Roman" w:cs="Tahoma"/>
          <w:b/>
          <w:lang w:val="es-ES_tradnl" w:eastAsia="es-EC"/>
        </w:rPr>
        <w:t>(*)</w:t>
      </w:r>
      <w:r w:rsidRPr="004770D7">
        <w:rPr>
          <w:rFonts w:eastAsia="Times New Roman" w:cs="Tahoma"/>
          <w:lang w:val="es-ES_tradnl" w:eastAsia="es-EC"/>
        </w:rPr>
        <w:t>, aditivos y pruebas que se requieran.</w:t>
      </w:r>
    </w:p>
    <w:p w:rsidR="004770D7" w:rsidRPr="004770D7" w:rsidRDefault="004770D7" w:rsidP="004770D7">
      <w:pPr>
        <w:spacing w:after="0" w:line="240" w:lineRule="auto"/>
        <w:rPr>
          <w:rFonts w:eastAsia="Times New Roman" w:cs="Tahoma"/>
          <w:lang w:val="es-ES_tradnl" w:eastAsia="es-EC"/>
        </w:rPr>
      </w:pPr>
      <w:r w:rsidRPr="004770D7">
        <w:rPr>
          <w:rFonts w:eastAsia="Times New Roman" w:cs="Tahoma"/>
          <w:lang w:val="es-ES_tradnl" w:eastAsia="es-EC"/>
        </w:rPr>
        <w:tab/>
      </w: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 Las tapas de cámaras  (pozos de revisión) y rejillas de sumideros  serán de hierro dúctil y deberán cumplir lo  especificado  en este documento.</w:t>
      </w:r>
    </w:p>
    <w:p w:rsidR="004770D7" w:rsidRPr="004770D7" w:rsidRDefault="004770D7" w:rsidP="004770D7">
      <w:pPr>
        <w:spacing w:after="0" w:line="240" w:lineRule="auto"/>
        <w:rPr>
          <w:rFonts w:eastAsia="Times New Roman" w:cs="Tahoma"/>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e)   Sumideros de calle</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Se medirán y pagarán por unidades efectivamente construidas.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Las rejillas de hierro dúctil </w:t>
      </w:r>
      <w:r w:rsidRPr="004770D7">
        <w:rPr>
          <w:rFonts w:eastAsia="Times New Roman" w:cs="Tahoma"/>
          <w:b/>
          <w:lang w:val="es-ES_tradnl" w:eastAsia="es-EC"/>
        </w:rPr>
        <w:t>(*)</w:t>
      </w:r>
      <w:r w:rsidRPr="004770D7">
        <w:rPr>
          <w:rFonts w:eastAsia="Times New Roman" w:cs="Tahoma"/>
          <w:lang w:val="es-ES_tradnl" w:eastAsia="es-EC"/>
        </w:rPr>
        <w:t xml:space="preserve"> se incluirán  en el precio unitario, así como todos los materiales y actividades requeridos para su construcción.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f)    Obras de arte de hormigón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Las obras de arte de hormigón tales como: cunetas de vías, canaletas de drenaje, cajas de revisión, tapas prefabricadas, muros de ala (entregas a ríos o esteros), tanque séptico, caja de distribución, cisterna etc. se medirán en metros cúbicos y se pagarán de acuerdo al tipo de hormigón que corresponde en cada caso.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En la medición no se incluirá ningún volumen de hormigón de desperdicio o usado por conveniencia de construcción, tales como: rellenos de sobre excavación u otros utilizados para facilitar el desarrollo de un sistema constructivo.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En estos precios unitarios deben estar incluidos, además, el suministro e instalación de juntas de construcción y de dilatación, los encofrados, los aditivos, cualquier material adicional que se requiera para cada una de las obras, las reparaciones, el suministro y toma de muestras, su cuidado y el transporte al laboratorio aprobado por CELEC EP TRANSELECTRIC.</w:t>
      </w:r>
    </w:p>
    <w:p w:rsidR="004770D7" w:rsidRPr="004770D7" w:rsidRDefault="004770D7" w:rsidP="004770D7">
      <w:pPr>
        <w:spacing w:after="0" w:line="240" w:lineRule="auto"/>
        <w:rPr>
          <w:rFonts w:eastAsia="Times New Roman" w:cs="Tahoma"/>
          <w:szCs w:val="20"/>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t>g)</w:t>
      </w:r>
      <w:r w:rsidRPr="004770D7">
        <w:rPr>
          <w:rFonts w:eastAsia="Times New Roman" w:cs="Tahoma"/>
          <w:b/>
          <w:lang w:val="es-ES_tradnl" w:eastAsia="es-EC"/>
        </w:rPr>
        <w:tab/>
        <w:t>Sub-drenes</w:t>
      </w:r>
    </w:p>
    <w:p w:rsidR="004770D7" w:rsidRPr="004770D7" w:rsidRDefault="004770D7" w:rsidP="004770D7">
      <w:pPr>
        <w:spacing w:after="0" w:line="240" w:lineRule="auto"/>
        <w:rPr>
          <w:rFonts w:eastAsia="Times New Roman" w:cs="Tahoma"/>
          <w:szCs w:val="20"/>
          <w:lang w:val="es-ES_tradnl" w:eastAsia="es-EC"/>
        </w:rPr>
      </w:pPr>
    </w:p>
    <w:p w:rsidR="004770D7" w:rsidRDefault="004770D7" w:rsidP="00E752AD">
      <w:pPr>
        <w:spacing w:after="0" w:line="240" w:lineRule="auto"/>
        <w:rPr>
          <w:rFonts w:eastAsia="Times New Roman" w:cs="Tahoma"/>
          <w:color w:val="000000"/>
          <w:lang w:val="es-ES_tradnl" w:eastAsia="es-EC"/>
        </w:rPr>
      </w:pPr>
      <w:r w:rsidRPr="004770D7">
        <w:rPr>
          <w:rFonts w:eastAsia="Times New Roman" w:cs="Tahoma"/>
          <w:lang w:val="es-ES_tradnl" w:eastAsia="es-EC"/>
        </w:rPr>
        <w:t xml:space="preserve">Se medirá y pagará por metro lineal instalado, medido a lo largo del eje de la tubería de hormigón.   En el precio unitario debe estar incluido además del suministro, el transporte y la colocación de la capa de arena para el fondo y el material pétreo.   La excavación  y el relleno compactado se medirán y pagarán en la forma indicada en los </w:t>
      </w:r>
      <w:r w:rsidRPr="004770D7">
        <w:rPr>
          <w:rFonts w:eastAsia="Times New Roman" w:cs="Tahoma"/>
          <w:color w:val="000000"/>
          <w:lang w:val="es-ES_tradnl" w:eastAsia="es-EC"/>
        </w:rPr>
        <w:t xml:space="preserve">numerales </w:t>
      </w:r>
      <w:r>
        <w:rPr>
          <w:rFonts w:eastAsia="Times New Roman" w:cs="Tahoma"/>
          <w:color w:val="000000"/>
          <w:lang w:val="es-ES_tradnl" w:eastAsia="es-EC"/>
        </w:rPr>
        <w:t>3</w:t>
      </w:r>
    </w:p>
    <w:p w:rsidR="004770D7" w:rsidRPr="004770D7" w:rsidRDefault="004770D7" w:rsidP="00E752AD">
      <w:pPr>
        <w:spacing w:after="0" w:line="240" w:lineRule="auto"/>
        <w:rPr>
          <w:rFonts w:eastAsia="Times New Roman" w:cs="Tahoma"/>
          <w:color w:val="FF0000"/>
          <w:lang w:val="es-ES_tradnl" w:eastAsia="es-EC"/>
        </w:rPr>
      </w:pPr>
    </w:p>
    <w:p w:rsidR="004770D7" w:rsidRPr="004770D7" w:rsidRDefault="004770D7" w:rsidP="004770D7">
      <w:pPr>
        <w:spacing w:after="0" w:line="240" w:lineRule="auto"/>
        <w:rPr>
          <w:rFonts w:eastAsia="Times New Roman" w:cs="Tahoma"/>
          <w:szCs w:val="20"/>
          <w:lang w:val="es-ES_tradnl" w:eastAsia="es-EC"/>
        </w:rPr>
      </w:pPr>
    </w:p>
    <w:p w:rsidR="004770D7" w:rsidRPr="004770D7" w:rsidRDefault="004770D7" w:rsidP="00E752AD">
      <w:pPr>
        <w:spacing w:after="0" w:line="240" w:lineRule="auto"/>
        <w:rPr>
          <w:rFonts w:eastAsia="Times New Roman" w:cs="Tahoma"/>
          <w:b/>
          <w:lang w:val="es-ES_tradnl" w:eastAsia="es-EC"/>
        </w:rPr>
      </w:pPr>
      <w:r w:rsidRPr="004770D7">
        <w:rPr>
          <w:rFonts w:eastAsia="Times New Roman" w:cs="Tahoma"/>
          <w:b/>
          <w:lang w:val="es-ES_tradnl" w:eastAsia="es-EC"/>
        </w:rPr>
        <w:lastRenderedPageBreak/>
        <w:t>h)</w:t>
      </w:r>
      <w:r w:rsidRPr="004770D7">
        <w:rPr>
          <w:rFonts w:eastAsia="Times New Roman" w:cs="Tahoma"/>
          <w:b/>
          <w:lang w:val="es-ES_tradnl" w:eastAsia="es-EC"/>
        </w:rPr>
        <w:tab/>
        <w:t>Red de alcantarillado</w:t>
      </w: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La red de alcantarillado se medirá y pagará de acuerdo a las obras civiles a construirse:</w:t>
      </w: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Excavaciones o rellenos según la sección 3</w:t>
      </w: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 </w:t>
      </w:r>
      <w:r w:rsidRPr="00E752AD">
        <w:rPr>
          <w:rFonts w:eastAsia="Times New Roman" w:cs="Tahoma"/>
          <w:lang w:val="es-ES_tradnl" w:eastAsia="es-EC"/>
        </w:rPr>
        <w:t>Pozos de revisión: se medirán y pagarán por unidades</w:t>
      </w:r>
      <w:r w:rsidRPr="004770D7">
        <w:rPr>
          <w:rFonts w:eastAsia="Times New Roman" w:cs="Tahoma"/>
          <w:lang w:val="es-ES_tradnl" w:eastAsia="es-EC"/>
        </w:rPr>
        <w:t xml:space="preserve"> </w:t>
      </w: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  Sumideros de calle: se medirán y pagarán por unidades </w:t>
      </w:r>
    </w:p>
    <w:p w:rsidR="004770D7" w:rsidRP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Ramales de alcantarillado: se medirán y pagarán po</w:t>
      </w:r>
      <w:r>
        <w:rPr>
          <w:rFonts w:eastAsia="Times New Roman" w:cs="Tahoma"/>
          <w:lang w:val="es-ES_tradnl" w:eastAsia="es-EC"/>
        </w:rPr>
        <w:t xml:space="preserve">r metros lineales efectivamente  </w:t>
      </w:r>
      <w:r w:rsidRPr="004770D7">
        <w:rPr>
          <w:rFonts w:eastAsia="Times New Roman" w:cs="Tahoma"/>
          <w:lang w:val="es-ES_tradnl" w:eastAsia="es-EC"/>
        </w:rPr>
        <w:t xml:space="preserve">instalados </w:t>
      </w:r>
    </w:p>
    <w:p w:rsidR="004770D7" w:rsidRDefault="004770D7" w:rsidP="00E752AD">
      <w:pPr>
        <w:spacing w:after="0" w:line="240" w:lineRule="auto"/>
        <w:rPr>
          <w:rFonts w:eastAsia="Times New Roman" w:cs="Tahoma"/>
          <w:lang w:val="es-ES_tradnl" w:eastAsia="es-EC"/>
        </w:rPr>
      </w:pPr>
      <w:r w:rsidRPr="004770D7">
        <w:rPr>
          <w:rFonts w:eastAsia="Times New Roman" w:cs="Tahoma"/>
          <w:lang w:val="es-ES_tradnl" w:eastAsia="es-EC"/>
        </w:rPr>
        <w:t xml:space="preserve">-  Entrega: tanto el hormigón como el acero de refuerzo se medirán y pagarán según la sección </w:t>
      </w:r>
      <w:r>
        <w:rPr>
          <w:rFonts w:eastAsia="Times New Roman" w:cs="Tahoma"/>
          <w:lang w:val="es-ES_tradnl" w:eastAsia="es-EC"/>
        </w:rPr>
        <w:t>5</w:t>
      </w:r>
      <w:r w:rsidR="0019354A">
        <w:rPr>
          <w:rFonts w:eastAsia="Times New Roman" w:cs="Tahoma"/>
          <w:lang w:val="es-ES_tradnl" w:eastAsia="es-EC"/>
        </w:rPr>
        <w:t>.</w:t>
      </w:r>
    </w:p>
    <w:p w:rsidR="0019354A" w:rsidRDefault="0019354A" w:rsidP="00E752AD">
      <w:pPr>
        <w:spacing w:after="0" w:line="240" w:lineRule="auto"/>
        <w:rPr>
          <w:rFonts w:eastAsia="Times New Roman" w:cs="Tahoma"/>
          <w:lang w:val="es-ES_tradnl" w:eastAsia="es-EC"/>
        </w:rPr>
      </w:pPr>
    </w:p>
    <w:p w:rsidR="0019354A" w:rsidRPr="0019354A" w:rsidRDefault="0019354A" w:rsidP="0019354A">
      <w:pPr>
        <w:keepNext/>
        <w:keepLines/>
        <w:numPr>
          <w:ilvl w:val="0"/>
          <w:numId w:val="5"/>
        </w:numPr>
        <w:shd w:val="clear" w:color="auto" w:fill="FFFFFF"/>
        <w:autoSpaceDE w:val="0"/>
        <w:autoSpaceDN w:val="0"/>
        <w:spacing w:before="100" w:beforeAutospacing="1" w:after="100" w:afterAutospacing="1" w:line="360" w:lineRule="auto"/>
        <w:ind w:left="720" w:right="72"/>
        <w:outlineLvl w:val="0"/>
        <w:rPr>
          <w:rFonts w:eastAsiaTheme="majorEastAsia" w:cstheme="majorBidi"/>
          <w:b/>
          <w:szCs w:val="32"/>
        </w:rPr>
      </w:pPr>
      <w:bookmarkStart w:id="200" w:name="_Toc462233986"/>
      <w:bookmarkStart w:id="201" w:name="_Toc468995799"/>
      <w:r w:rsidRPr="0019354A">
        <w:rPr>
          <w:rFonts w:eastAsiaTheme="majorEastAsia" w:cstheme="majorBidi"/>
          <w:b/>
          <w:szCs w:val="32"/>
        </w:rPr>
        <w:t>EDIFICACIONES</w:t>
      </w:r>
      <w:bookmarkEnd w:id="200"/>
      <w:bookmarkEnd w:id="201"/>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02" w:name="_Toc462233987"/>
      <w:bookmarkStart w:id="203" w:name="_Toc468995800"/>
      <w:r w:rsidRPr="0019354A">
        <w:rPr>
          <w:rFonts w:eastAsiaTheme="majorEastAsia" w:cs="Tahoma"/>
          <w:b/>
        </w:rPr>
        <w:t>Generalidades</w:t>
      </w:r>
      <w:bookmarkEnd w:id="202"/>
      <w:bookmarkEnd w:id="203"/>
    </w:p>
    <w:p w:rsidR="0019354A" w:rsidRPr="0019354A" w:rsidRDefault="0019354A" w:rsidP="0019354A">
      <w:pPr>
        <w:rPr>
          <w:rFonts w:cs="Tahoma"/>
        </w:rPr>
      </w:pPr>
      <w:r w:rsidRPr="0019354A">
        <w:rPr>
          <w:rFonts w:cs="Tahoma"/>
        </w:rPr>
        <w:t>Esta sección cubre la readecuación y/o construcción de las edificaciones de la subestación, que son:</w:t>
      </w:r>
    </w:p>
    <w:p w:rsidR="0019354A" w:rsidRPr="0019354A" w:rsidRDefault="0019354A" w:rsidP="0019354A">
      <w:pPr>
        <w:rPr>
          <w:rFonts w:cs="Tahoma"/>
        </w:rPr>
      </w:pPr>
      <w:r w:rsidRPr="0019354A">
        <w:rPr>
          <w:rFonts w:cs="Tahoma"/>
        </w:rPr>
        <w:t xml:space="preserve">Casa de control, casetas de tableros de patios, casetas de servicios auxiliares, generador, etc. y  de ser necesaria una nueva  caseta de guardianía. Este capítulo también abarca el suministro e instalación de mobiliario de acuerdo a lo señalado en la tabla de cantidades y precios. </w:t>
      </w:r>
    </w:p>
    <w:p w:rsidR="0019354A" w:rsidRPr="0019354A" w:rsidRDefault="0019354A" w:rsidP="0019354A">
      <w:pPr>
        <w:rPr>
          <w:rFonts w:cs="Tahoma"/>
        </w:rPr>
      </w:pPr>
      <w:r w:rsidRPr="0019354A">
        <w:rPr>
          <w:rFonts w:cs="Tahoma"/>
        </w:rPr>
        <w:t>El Contratista debe suministrar todo el trabajo, supervisión, mano de obra, material y equipo, necesarios para dejar listas  y en buen funcionamiento las edificaciones.</w:t>
      </w:r>
    </w:p>
    <w:p w:rsidR="0019354A" w:rsidRPr="0019354A" w:rsidRDefault="0019354A" w:rsidP="0019354A">
      <w:pPr>
        <w:rPr>
          <w:rFonts w:cs="Tahoma"/>
        </w:rPr>
      </w:pPr>
      <w:r w:rsidRPr="0019354A">
        <w:rPr>
          <w:rFonts w:cs="Tahoma"/>
        </w:rPr>
        <w:t>Los trabajos a realizarse incluyen el replanteo, excavación y relleno, retiro de revestimientos de paredes, retiro de cielo falso existente para su reposición por uno nuevo y  toda la obra muerta, acabados e instalaciones, como se indica en estas Especificaciones, en los planos respectivos o como indique la Fiscalización.</w:t>
      </w:r>
    </w:p>
    <w:p w:rsidR="0019354A" w:rsidRPr="0019354A" w:rsidRDefault="0019354A" w:rsidP="0019354A">
      <w:pPr>
        <w:rPr>
          <w:rFonts w:cs="Tahoma"/>
        </w:rPr>
      </w:pPr>
      <w:r w:rsidRPr="0019354A">
        <w:rPr>
          <w:rFonts w:cs="Tahoma"/>
        </w:rPr>
        <w:t>En el proyecto se aplicarán las siguientes especificaciones técnicas particulares:</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04" w:name="_Toc462233988"/>
      <w:bookmarkStart w:id="205" w:name="_Toc468995801"/>
      <w:r w:rsidRPr="0019354A">
        <w:rPr>
          <w:rFonts w:eastAsiaTheme="majorEastAsia" w:cs="Tahoma"/>
          <w:b/>
        </w:rPr>
        <w:t>Estructuras</w:t>
      </w:r>
      <w:bookmarkEnd w:id="204"/>
      <w:bookmarkEnd w:id="205"/>
    </w:p>
    <w:p w:rsidR="0019354A" w:rsidRPr="0019354A" w:rsidRDefault="0019354A" w:rsidP="0019354A">
      <w:pPr>
        <w:rPr>
          <w:rFonts w:cs="Tahoma"/>
        </w:rPr>
      </w:pPr>
      <w:r w:rsidRPr="0019354A">
        <w:rPr>
          <w:rFonts w:cs="Tahoma"/>
        </w:rPr>
        <w:t>Previamente se verificarán las especificaciones y planos estructurales.</w:t>
      </w:r>
    </w:p>
    <w:p w:rsidR="0019354A" w:rsidRPr="0019354A" w:rsidRDefault="0019354A" w:rsidP="0019354A">
      <w:pPr>
        <w:rPr>
          <w:rFonts w:cs="Tahoma"/>
        </w:rPr>
      </w:pPr>
      <w:r w:rsidRPr="0019354A">
        <w:rPr>
          <w:rFonts w:cs="Tahoma"/>
        </w:rPr>
        <w:t>Todos los elementos estructurales tales como: plintos, riostras, columnas, vigas y losas, se ejecutarán acorde con los planos estructurales.</w:t>
      </w:r>
    </w:p>
    <w:p w:rsidR="0019354A" w:rsidRPr="0019354A" w:rsidRDefault="0019354A" w:rsidP="0019354A">
      <w:pPr>
        <w:rPr>
          <w:rFonts w:cs="Tahoma"/>
        </w:rPr>
      </w:pPr>
      <w:r w:rsidRPr="0019354A">
        <w:rPr>
          <w:rFonts w:cs="Tahoma"/>
        </w:rPr>
        <w:t>Previa a la fundición de cualquier elemento estructural, se deberán de verificar la realización de los trabajos de armadura, encofrado, apuntalamiento, nivelación, así como también las instalaciones eléctricas, sanitarias y especiales, de existirlas. Una vez revisadas se procederá al vaciado del hormigón.</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06" w:name="_Toc462233989"/>
      <w:bookmarkStart w:id="207" w:name="_Toc468995802"/>
      <w:proofErr w:type="spellStart"/>
      <w:r w:rsidRPr="0019354A">
        <w:rPr>
          <w:rFonts w:eastAsiaTheme="majorEastAsia" w:cs="Tahoma"/>
          <w:b/>
        </w:rPr>
        <w:t>Contrapiso</w:t>
      </w:r>
      <w:bookmarkEnd w:id="206"/>
      <w:bookmarkEnd w:id="207"/>
      <w:proofErr w:type="spellEnd"/>
    </w:p>
    <w:p w:rsidR="0019354A" w:rsidRPr="0019354A" w:rsidRDefault="0019354A" w:rsidP="0019354A">
      <w:pPr>
        <w:rPr>
          <w:rFonts w:cs="Tahoma"/>
        </w:rPr>
      </w:pPr>
      <w:r w:rsidRPr="0019354A">
        <w:rPr>
          <w:rFonts w:cs="Tahoma"/>
        </w:rPr>
        <w:t xml:space="preserve">Sobre el relleno, debidamente compactado, se fundirá el </w:t>
      </w:r>
      <w:proofErr w:type="spellStart"/>
      <w:r w:rsidRPr="0019354A">
        <w:rPr>
          <w:rFonts w:cs="Tahoma"/>
        </w:rPr>
        <w:t>contrapiso</w:t>
      </w:r>
      <w:proofErr w:type="spellEnd"/>
      <w:r w:rsidRPr="0019354A">
        <w:rPr>
          <w:rFonts w:cs="Tahoma"/>
        </w:rPr>
        <w:t xml:space="preserve"> de hormigón establecido en los planos estructurales (e = 10 cm con malla </w:t>
      </w:r>
      <w:proofErr w:type="spellStart"/>
      <w:r w:rsidRPr="0019354A">
        <w:rPr>
          <w:rFonts w:cs="Tahoma"/>
        </w:rPr>
        <w:t>electrosoldada</w:t>
      </w:r>
      <w:proofErr w:type="spellEnd"/>
      <w:r w:rsidRPr="0019354A">
        <w:rPr>
          <w:rFonts w:cs="Tahoma"/>
        </w:rPr>
        <w:t xml:space="preserve">). Este </w:t>
      </w:r>
      <w:proofErr w:type="spellStart"/>
      <w:r w:rsidRPr="0019354A">
        <w:rPr>
          <w:rFonts w:cs="Tahoma"/>
        </w:rPr>
        <w:t>contrapiso</w:t>
      </w:r>
      <w:proofErr w:type="spellEnd"/>
      <w:r w:rsidRPr="0019354A">
        <w:rPr>
          <w:rFonts w:cs="Tahoma"/>
        </w:rPr>
        <w:t xml:space="preserve"> cubrirá todo la superficie de la construcción (incluida las aceras que rodean la edificación) y su acabado será rayado y bien nivelado de tal manera que quede listo para asentar las piezas de revestimiento (</w:t>
      </w:r>
      <w:proofErr w:type="spellStart"/>
      <w:r w:rsidRPr="0019354A">
        <w:rPr>
          <w:rFonts w:cs="Tahoma"/>
        </w:rPr>
        <w:t>porcelanato</w:t>
      </w:r>
      <w:proofErr w:type="spellEnd"/>
      <w:r w:rsidRPr="0019354A">
        <w:rPr>
          <w:rFonts w:cs="Tahoma"/>
        </w:rPr>
        <w:t xml:space="preserve"> anti deslizante). En caso de que no se aplique recubrimiento alguno, se deberá dejar un acabado paleteado; el cual deberá estar considerado en el precio unitario.</w:t>
      </w:r>
    </w:p>
    <w:p w:rsidR="0019354A" w:rsidRPr="0019354A" w:rsidRDefault="0019354A" w:rsidP="0019354A">
      <w:pPr>
        <w:rPr>
          <w:rFonts w:cs="Tahoma"/>
        </w:rPr>
      </w:pPr>
      <w:r w:rsidRPr="0019354A">
        <w:rPr>
          <w:rFonts w:cs="Tahoma"/>
        </w:rPr>
        <w:lastRenderedPageBreak/>
        <w:t>Por debajo del contra piso en un espesor de 15 cm, se colocará una capa sub base clase 1 y debajo de esta,  de ser necesario, se rellenará con material de mejoramiento.</w:t>
      </w:r>
    </w:p>
    <w:p w:rsidR="0019354A" w:rsidRPr="0019354A" w:rsidRDefault="0019354A" w:rsidP="0019354A">
      <w:pPr>
        <w:rPr>
          <w:rFonts w:cs="Tahoma"/>
        </w:rPr>
      </w:pPr>
      <w:r w:rsidRPr="0019354A">
        <w:rPr>
          <w:rFonts w:cs="Tahoma"/>
        </w:rPr>
        <w:t>En el relleno previo a la ejecución del contra piso se dejarán empotradas todas las instalaciones sanitarias tanto de aguas servidas y aguas lluvias y las eléctricas y en la parte superior del mismo se dejará colocadas las tuberías de agua potable e instalaciones eléctricas y especiales de existir.</w:t>
      </w:r>
    </w:p>
    <w:p w:rsidR="0019354A" w:rsidRPr="0019354A" w:rsidRDefault="0019354A" w:rsidP="0019354A">
      <w:pPr>
        <w:rPr>
          <w:rFonts w:cs="Tahoma"/>
        </w:rPr>
      </w:pPr>
      <w:r w:rsidRPr="0019354A">
        <w:rPr>
          <w:rFonts w:cs="Tahoma"/>
        </w:rPr>
        <w:t>No se considera el enlucido de piso siempre y cuando se lo realice con la debida nivelación y su nivel de piso terminado (N.P.T.) sea el que señalen los planos arquitectónicos;  si los pisos no quedaran nivelados, a costo del contratista se procederá a su nivelación.</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08" w:name="_Toc462233990"/>
      <w:bookmarkStart w:id="209" w:name="_Toc468995803"/>
      <w:r w:rsidRPr="0019354A">
        <w:rPr>
          <w:rFonts w:eastAsiaTheme="majorEastAsia" w:cs="Tahoma"/>
          <w:b/>
        </w:rPr>
        <w:t>Paredes</w:t>
      </w:r>
      <w:bookmarkEnd w:id="208"/>
      <w:bookmarkEnd w:id="209"/>
    </w:p>
    <w:p w:rsidR="0019354A" w:rsidRPr="0019354A" w:rsidRDefault="0019354A" w:rsidP="0019354A">
      <w:pPr>
        <w:rPr>
          <w:rFonts w:cs="Tahoma"/>
        </w:rPr>
      </w:pPr>
      <w:r w:rsidRPr="0019354A">
        <w:rPr>
          <w:rFonts w:cs="Tahoma"/>
        </w:rPr>
        <w:t xml:space="preserve">Los bloques de las  paredes tanto interiores como exteriores de las edificaciones serán de concreto de las siguientes dimensiones: </w:t>
      </w:r>
    </w:p>
    <w:p w:rsidR="0019354A" w:rsidRPr="0019354A" w:rsidRDefault="0019354A" w:rsidP="0019354A">
      <w:pPr>
        <w:rPr>
          <w:rFonts w:cs="Tahoma"/>
        </w:rPr>
      </w:pPr>
      <w:r w:rsidRPr="0019354A">
        <w:rPr>
          <w:rFonts w:cs="Tahoma"/>
        </w:rPr>
        <w:t>Casa de Control</w:t>
      </w:r>
      <w:r w:rsidRPr="0019354A">
        <w:rPr>
          <w:rFonts w:cs="Tahoma"/>
        </w:rPr>
        <w:tab/>
      </w:r>
      <w:r w:rsidRPr="0019354A">
        <w:rPr>
          <w:rFonts w:cs="Tahoma"/>
        </w:rPr>
        <w:tab/>
        <w:t xml:space="preserve">14 x 19 x 39 cm     </w:t>
      </w:r>
    </w:p>
    <w:p w:rsidR="0019354A" w:rsidRPr="0019354A" w:rsidRDefault="0019354A" w:rsidP="0019354A">
      <w:pPr>
        <w:rPr>
          <w:rFonts w:cs="Tahoma"/>
        </w:rPr>
      </w:pPr>
      <w:r w:rsidRPr="0019354A">
        <w:rPr>
          <w:rFonts w:cs="Tahoma"/>
        </w:rPr>
        <w:t>Caseta de Tableros</w:t>
      </w:r>
      <w:r w:rsidRPr="0019354A">
        <w:rPr>
          <w:rFonts w:cs="Tahoma"/>
        </w:rPr>
        <w:tab/>
      </w:r>
      <w:r w:rsidRPr="0019354A">
        <w:rPr>
          <w:rFonts w:cs="Tahoma"/>
        </w:rPr>
        <w:tab/>
        <w:t>14 x 19 x 39 cm</w:t>
      </w:r>
    </w:p>
    <w:p w:rsidR="0019354A" w:rsidRPr="0019354A" w:rsidRDefault="0019354A" w:rsidP="0019354A">
      <w:pPr>
        <w:rPr>
          <w:rFonts w:cs="Tahoma"/>
        </w:rPr>
      </w:pPr>
      <w:r w:rsidRPr="0019354A">
        <w:rPr>
          <w:rFonts w:cs="Tahoma"/>
        </w:rPr>
        <w:t>Caseta de Guardián</w:t>
      </w:r>
      <w:r w:rsidRPr="0019354A">
        <w:rPr>
          <w:rFonts w:cs="Tahoma"/>
        </w:rPr>
        <w:tab/>
      </w:r>
      <w:r w:rsidRPr="0019354A">
        <w:rPr>
          <w:rFonts w:cs="Tahoma"/>
        </w:rPr>
        <w:tab/>
        <w:t xml:space="preserve"> 14 x 19 x  39 cm</w:t>
      </w:r>
    </w:p>
    <w:p w:rsidR="0019354A" w:rsidRPr="0019354A" w:rsidRDefault="0019354A" w:rsidP="0019354A">
      <w:pPr>
        <w:rPr>
          <w:rFonts w:cs="Tahoma"/>
        </w:rPr>
      </w:pPr>
      <w:r w:rsidRPr="0019354A">
        <w:rPr>
          <w:rFonts w:cs="Tahoma"/>
        </w:rPr>
        <w:t>Caseta de Bombas</w:t>
      </w:r>
      <w:r w:rsidRPr="0019354A">
        <w:rPr>
          <w:rFonts w:cs="Tahoma"/>
        </w:rPr>
        <w:tab/>
      </w:r>
      <w:r w:rsidRPr="0019354A">
        <w:rPr>
          <w:rFonts w:cs="Tahoma"/>
        </w:rPr>
        <w:tab/>
        <w:t xml:space="preserve"> 9 x 19 x  39 cm</w:t>
      </w:r>
    </w:p>
    <w:p w:rsidR="0019354A" w:rsidRPr="0019354A" w:rsidRDefault="0019354A" w:rsidP="0019354A">
      <w:pPr>
        <w:rPr>
          <w:rFonts w:cs="Tahoma"/>
        </w:rPr>
      </w:pPr>
      <w:r w:rsidRPr="0019354A">
        <w:rPr>
          <w:rFonts w:cs="Tahoma"/>
        </w:rPr>
        <w:t xml:space="preserve">Taller </w:t>
      </w:r>
      <w:r w:rsidRPr="0019354A">
        <w:rPr>
          <w:rFonts w:cs="Tahoma"/>
        </w:rPr>
        <w:tab/>
      </w:r>
      <w:r w:rsidRPr="0019354A">
        <w:rPr>
          <w:rFonts w:cs="Tahoma"/>
        </w:rPr>
        <w:tab/>
      </w:r>
      <w:r w:rsidRPr="0019354A">
        <w:rPr>
          <w:rFonts w:cs="Tahoma"/>
        </w:rPr>
        <w:tab/>
      </w:r>
      <w:r w:rsidRPr="0019354A">
        <w:rPr>
          <w:rFonts w:cs="Tahoma"/>
        </w:rPr>
        <w:tab/>
        <w:t xml:space="preserve"> 9 x 19 x  39 cm</w:t>
      </w:r>
    </w:p>
    <w:p w:rsidR="0019354A" w:rsidRPr="0019354A" w:rsidRDefault="0019354A" w:rsidP="0019354A">
      <w:pPr>
        <w:rPr>
          <w:rFonts w:cs="Tahoma"/>
        </w:rPr>
      </w:pPr>
      <w:r w:rsidRPr="0019354A">
        <w:rPr>
          <w:rFonts w:cs="Tahoma"/>
        </w:rPr>
        <w:t>Según lo expresado en los planos arquitectónicos.</w:t>
      </w:r>
    </w:p>
    <w:p w:rsidR="0019354A" w:rsidRPr="0019354A" w:rsidRDefault="0019354A" w:rsidP="0019354A">
      <w:pPr>
        <w:rPr>
          <w:rFonts w:cs="Tahoma"/>
        </w:rPr>
      </w:pPr>
      <w:r w:rsidRPr="0019354A">
        <w:rPr>
          <w:rFonts w:cs="Tahoma"/>
        </w:rPr>
        <w:t>En la mampostería de bloques, éstos se los hidratará asentándolos con mortero de dosificación 1:3. (Cemento: arena media o gruesa cernida).</w:t>
      </w:r>
    </w:p>
    <w:p w:rsidR="0019354A" w:rsidRPr="0019354A" w:rsidRDefault="0019354A" w:rsidP="0019354A">
      <w:pPr>
        <w:rPr>
          <w:rFonts w:cs="Tahoma"/>
        </w:rPr>
      </w:pPr>
      <w:r w:rsidRPr="0019354A">
        <w:rPr>
          <w:rFonts w:cs="Tahoma"/>
        </w:rPr>
        <w:t>No se permitirá levantada de paredes más de 60% de su altura para ser rematada el día siguiente.</w:t>
      </w:r>
    </w:p>
    <w:p w:rsidR="0019354A" w:rsidRPr="0019354A" w:rsidRDefault="0019354A" w:rsidP="0019354A">
      <w:pPr>
        <w:rPr>
          <w:rFonts w:cs="Tahoma"/>
        </w:rPr>
      </w:pPr>
      <w:r w:rsidRPr="0019354A">
        <w:rPr>
          <w:rFonts w:cs="Tahoma"/>
        </w:rPr>
        <w:t>Se preverá los pasos necesarios para las distintas instalaciones eléctricas, sanitarias, alarma y telefónicas.</w:t>
      </w:r>
    </w:p>
    <w:p w:rsidR="0019354A" w:rsidRPr="0019354A" w:rsidRDefault="0019354A" w:rsidP="0019354A">
      <w:pPr>
        <w:rPr>
          <w:rFonts w:cs="Tahoma"/>
        </w:rPr>
      </w:pPr>
      <w:r w:rsidRPr="0019354A">
        <w:rPr>
          <w:rFonts w:cs="Tahoma"/>
        </w:rPr>
        <w:t xml:space="preserve">Las paredes se anclarán a las columnas o </w:t>
      </w:r>
      <w:proofErr w:type="spellStart"/>
      <w:r w:rsidRPr="0019354A">
        <w:rPr>
          <w:rFonts w:cs="Tahoma"/>
        </w:rPr>
        <w:t>pilaretes</w:t>
      </w:r>
      <w:proofErr w:type="spellEnd"/>
      <w:r w:rsidRPr="0019354A">
        <w:rPr>
          <w:rFonts w:cs="Tahoma"/>
        </w:rPr>
        <w:t xml:space="preserve"> por medio de chicotes de acero de          </w:t>
      </w:r>
      <w:r w:rsidRPr="0019354A">
        <w:rPr>
          <w:rFonts w:cs="Tahoma"/>
        </w:rPr>
        <w:sym w:font="Symbol" w:char="F0C6"/>
      </w:r>
      <w:r w:rsidRPr="0019354A">
        <w:rPr>
          <w:rFonts w:cs="Tahoma"/>
        </w:rPr>
        <w:t xml:space="preserve"> 8mm, espaciado en 40 cm con una longitud libre de 60 cm con patas de 20 cm. Será por consiguiente necesario dejar varillas empotradas en dichos elementos en el momento de construirlos, pero considerando el lado donde se levantará la pared.</w:t>
      </w:r>
    </w:p>
    <w:p w:rsidR="0019354A" w:rsidRPr="0019354A" w:rsidRDefault="0019354A" w:rsidP="0019354A">
      <w:pPr>
        <w:rPr>
          <w:rFonts w:cs="Tahoma"/>
        </w:rPr>
      </w:pPr>
      <w:r w:rsidRPr="0019354A">
        <w:rPr>
          <w:rFonts w:cs="Tahoma"/>
        </w:rPr>
        <w:t xml:space="preserve">Los dinteles, deberán pasar por lo menos 20 cm a cada lado del vano; aunque lo ideal es que vayan de columna a columna o a </w:t>
      </w:r>
      <w:proofErr w:type="spellStart"/>
      <w:r w:rsidRPr="0019354A">
        <w:rPr>
          <w:rFonts w:cs="Tahoma"/>
        </w:rPr>
        <w:t>pilarete</w:t>
      </w:r>
      <w:proofErr w:type="spellEnd"/>
      <w:r w:rsidRPr="0019354A">
        <w:rPr>
          <w:rFonts w:cs="Tahoma"/>
        </w:rPr>
        <w:t>.</w:t>
      </w:r>
    </w:p>
    <w:p w:rsidR="0019354A" w:rsidRPr="0019354A" w:rsidRDefault="0019354A" w:rsidP="0019354A">
      <w:pPr>
        <w:rPr>
          <w:rFonts w:cs="Tahoma"/>
        </w:rPr>
      </w:pPr>
      <w:r w:rsidRPr="0019354A">
        <w:rPr>
          <w:rFonts w:cs="Tahoma"/>
        </w:rPr>
        <w:t xml:space="preserve">Las viguetas de amarres a nivel de antepecho en los vanos de ventanas serán de columnas a columna, se colocarán 2 varillas de acero de </w:t>
      </w:r>
      <w:r w:rsidRPr="0019354A">
        <w:rPr>
          <w:rFonts w:cs="Tahoma"/>
        </w:rPr>
        <w:sym w:font="Symbol" w:char="F0C6"/>
      </w:r>
      <w:r w:rsidRPr="0019354A">
        <w:rPr>
          <w:rFonts w:cs="Tahoma"/>
        </w:rPr>
        <w:t xml:space="preserve"> 8mm antes de levantar la última hilada. Cuando el vano este localizado cerca de los pilares, se deberá prever el empotramiento de chicotes, pues, no se permitirá que piquen los elementos estructurales para pasar los 20 cm de cada lado del vano. </w:t>
      </w:r>
    </w:p>
    <w:p w:rsidR="0019354A" w:rsidRPr="0019354A" w:rsidRDefault="0019354A" w:rsidP="0019354A">
      <w:pPr>
        <w:rPr>
          <w:rFonts w:cs="Tahoma"/>
        </w:rPr>
      </w:pPr>
      <w:r w:rsidRPr="0019354A">
        <w:rPr>
          <w:rFonts w:cs="Tahoma"/>
        </w:rPr>
        <w:t xml:space="preserve">Los </w:t>
      </w:r>
      <w:proofErr w:type="spellStart"/>
      <w:r w:rsidRPr="0019354A">
        <w:rPr>
          <w:rFonts w:cs="Tahoma"/>
        </w:rPr>
        <w:t>pilaretes</w:t>
      </w:r>
      <w:proofErr w:type="spellEnd"/>
      <w:r w:rsidRPr="0019354A">
        <w:rPr>
          <w:rFonts w:cs="Tahoma"/>
        </w:rPr>
        <w:t xml:space="preserve"> son elementos estructurales verticales que con los dinteles enmarcan los vanos de las puertas. Todos los vanos deberán ser perfectamente aplomados y mantener </w:t>
      </w:r>
      <w:r w:rsidRPr="0019354A">
        <w:rPr>
          <w:rFonts w:cs="Tahoma"/>
        </w:rPr>
        <w:lastRenderedPageBreak/>
        <w:t xml:space="preserve">las escuadras respectivas, a fin de garantizar un acoplamiento al colocar puertas y ventanas.   </w:t>
      </w:r>
    </w:p>
    <w:p w:rsidR="0019354A" w:rsidRPr="0019354A" w:rsidRDefault="0019354A" w:rsidP="0019354A">
      <w:pPr>
        <w:rPr>
          <w:rFonts w:cs="Tahoma"/>
        </w:rPr>
      </w:pPr>
      <w:r w:rsidRPr="0019354A">
        <w:rPr>
          <w:rFonts w:cs="Tahoma"/>
        </w:rPr>
        <w:t>En caso de darse los remates de paredes, se los rellenará de ladrillo uniendo paredes con losa o vigas perimetrales, los cuales son parte de la pared y no se lo pagará como otro elemento.</w:t>
      </w:r>
    </w:p>
    <w:p w:rsidR="0019354A" w:rsidRPr="0019354A" w:rsidRDefault="0019354A" w:rsidP="0019354A">
      <w:pPr>
        <w:rPr>
          <w:rFonts w:cs="Tahoma"/>
        </w:rPr>
      </w:pPr>
      <w:r w:rsidRPr="0019354A">
        <w:rPr>
          <w:rFonts w:cs="Tahoma"/>
        </w:rPr>
        <w:t xml:space="preserve">Es importante la ubicación y definición de las medidas de los boquetes de los aires acondicionados tipo ventana para que se los deje cuadrado. </w:t>
      </w:r>
    </w:p>
    <w:p w:rsidR="0019354A" w:rsidRPr="0019354A" w:rsidRDefault="0019354A" w:rsidP="0019354A">
      <w:pPr>
        <w:rPr>
          <w:rFonts w:cs="Tahoma"/>
        </w:rPr>
      </w:pPr>
      <w:r w:rsidRPr="0019354A">
        <w:rPr>
          <w:rFonts w:cs="Tahoma"/>
        </w:rPr>
        <w:t xml:space="preserve">De realizarse losetas en cocina, deberán estar enlucido en ambos caras o el encofrado tendrá que ser de </w:t>
      </w:r>
      <w:proofErr w:type="spellStart"/>
      <w:r w:rsidRPr="0019354A">
        <w:rPr>
          <w:rFonts w:cs="Tahoma"/>
        </w:rPr>
        <w:t>plywood</w:t>
      </w:r>
      <w:proofErr w:type="spellEnd"/>
      <w:r w:rsidRPr="0019354A">
        <w:rPr>
          <w:rFonts w:cs="Tahoma"/>
        </w:rPr>
        <w:t xml:space="preserve">. En el caso de los mesones de cocina las patas de los mesones serán de bloque de 9 cm. </w:t>
      </w:r>
    </w:p>
    <w:p w:rsidR="0019354A" w:rsidRPr="0019354A" w:rsidRDefault="0019354A" w:rsidP="0019354A">
      <w:pPr>
        <w:rPr>
          <w:rFonts w:cs="Tahoma"/>
        </w:rPr>
      </w:pPr>
      <w:r w:rsidRPr="0019354A">
        <w:rPr>
          <w:rFonts w:cs="Tahoma"/>
        </w:rPr>
        <w:t>La albañilería será enlucida con un mortero de cemento y arena tanto el interior como el exterior. Se incluyen columnas, losa, losetas, vigas.</w:t>
      </w:r>
    </w:p>
    <w:p w:rsidR="0019354A" w:rsidRPr="0019354A" w:rsidRDefault="0019354A" w:rsidP="0019354A">
      <w:pPr>
        <w:rPr>
          <w:rFonts w:cs="Tahoma"/>
        </w:rPr>
      </w:pPr>
      <w:r w:rsidRPr="0019354A">
        <w:rPr>
          <w:rFonts w:cs="Tahoma"/>
        </w:rPr>
        <w:t>Para los enlucidos la utilización de la arena tiene que ser cernida para sacar las impurezas y materiales orgánicos que puede tener. Luego de haberse enlucido totalmente la pared se la hidratará por espacios de dos días para evitar fisuras.</w:t>
      </w:r>
    </w:p>
    <w:p w:rsidR="0019354A" w:rsidRPr="0019354A" w:rsidRDefault="0019354A" w:rsidP="0019354A">
      <w:pPr>
        <w:rPr>
          <w:rFonts w:cs="Tahoma"/>
        </w:rPr>
      </w:pPr>
      <w:r w:rsidRPr="0019354A">
        <w:rPr>
          <w:rFonts w:cs="Tahoma"/>
        </w:rPr>
        <w:t xml:space="preserve">Las fisuras que se producen en los revocados son debidas por regla general, a la retracción del mortero una vez que se seca, bien por no mojar la superficie de aplicación, por utilizar dosificaciones ricas en cemento, o por no considerar el curado del revoco. También existen otros factores como el clima por lo tanto es preciso no enlucir con lluvia ni con mucho sol o tomar las precauciones del caso. </w:t>
      </w:r>
    </w:p>
    <w:p w:rsidR="0019354A" w:rsidRPr="0019354A" w:rsidRDefault="0019354A" w:rsidP="0019354A">
      <w:pPr>
        <w:rPr>
          <w:rFonts w:cs="Tahoma"/>
        </w:rPr>
      </w:pPr>
      <w:r w:rsidRPr="0019354A">
        <w:rPr>
          <w:rFonts w:cs="Tahoma"/>
        </w:rPr>
        <w:t>El mortero utilizado deberá presentar homogeneidad en sus componentes evitando la disgregación del mismo. La proporción a usarse en los enlucidos sería de 1:3 partes de cemento y arena, respectivamente.</w:t>
      </w:r>
    </w:p>
    <w:p w:rsidR="0019354A" w:rsidRPr="0019354A" w:rsidRDefault="0019354A" w:rsidP="0019354A">
      <w:pPr>
        <w:rPr>
          <w:rFonts w:cs="Tahoma"/>
        </w:rPr>
      </w:pPr>
      <w:r w:rsidRPr="0019354A">
        <w:rPr>
          <w:rFonts w:cs="Tahoma"/>
        </w:rPr>
        <w:t>El enlucido en las áreas donde se colocará cerámica, se dejará rayado y se considerará que la cerámica estará al mismo nivel del enlucido final. Además se deberá aplicar una bruña de media caña, la cual debe estar considerada en el precio unitario.</w:t>
      </w:r>
    </w:p>
    <w:p w:rsidR="0019354A" w:rsidRPr="0019354A" w:rsidRDefault="0019354A" w:rsidP="0019354A">
      <w:pPr>
        <w:rPr>
          <w:rFonts w:cs="Tahoma"/>
        </w:rPr>
      </w:pPr>
      <w:r w:rsidRPr="0019354A">
        <w:rPr>
          <w:rFonts w:cs="Tahoma"/>
        </w:rPr>
        <w:t>En los enlucidos de los boquetes de la parte inferior de las ventanas, debe tenerse la precaución de que se realice la inclinación respectiva para cuando llueve.</w:t>
      </w:r>
    </w:p>
    <w:p w:rsidR="0019354A" w:rsidRPr="0019354A" w:rsidRDefault="0019354A" w:rsidP="0019354A">
      <w:pPr>
        <w:rPr>
          <w:rFonts w:cs="Tahoma"/>
        </w:rPr>
      </w:pPr>
      <w:r w:rsidRPr="0019354A">
        <w:rPr>
          <w:rFonts w:cs="Tahoma"/>
        </w:rPr>
        <w:t>En el precio unitario deberá considerar bruñas, filos y las cuadradas de puertas y ventanas.</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Como decoración de los pisos exteriores de la Casa de Control (nueva) y las demás edificaciones (nuevas y readecuada) se combinará el </w:t>
      </w:r>
      <w:proofErr w:type="spellStart"/>
      <w:r w:rsidRPr="0019354A">
        <w:rPr>
          <w:rFonts w:eastAsia="Times New Roman" w:cs="Tahoma"/>
          <w:lang w:val="es-ES_tradnl" w:eastAsia="es-EC"/>
        </w:rPr>
        <w:t>porcelanato</w:t>
      </w:r>
      <w:proofErr w:type="spellEnd"/>
      <w:r w:rsidRPr="0019354A">
        <w:rPr>
          <w:rFonts w:eastAsia="Times New Roman" w:cs="Tahoma"/>
          <w:lang w:val="es-ES_tradnl" w:eastAsia="es-EC"/>
        </w:rPr>
        <w:t xml:space="preserve"> con franjas de granito (grano medio) lavado que fluctúan de los 0,10 m a los 0,35 m, de acuerdo al diseño entregado por la fiscalización. Este trabajo se ejecutará en un espesor de 1,5 a 3 cm, máximo para evitar las fisuras. </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10" w:name="_Toc462233991"/>
      <w:bookmarkStart w:id="211" w:name="_Toc468995804"/>
      <w:r w:rsidRPr="0019354A">
        <w:rPr>
          <w:rFonts w:eastAsiaTheme="majorEastAsia" w:cs="Tahoma"/>
          <w:b/>
        </w:rPr>
        <w:t>Instalaciones sanitarias en edificios</w:t>
      </w:r>
      <w:bookmarkEnd w:id="210"/>
      <w:bookmarkEnd w:id="211"/>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Alcance del trabajo</w:t>
      </w:r>
    </w:p>
    <w:p w:rsidR="0019354A" w:rsidRPr="0019354A" w:rsidRDefault="0019354A" w:rsidP="0019354A">
      <w:pPr>
        <w:rPr>
          <w:rFonts w:cs="Tahoma"/>
        </w:rPr>
      </w:pPr>
      <w:r w:rsidRPr="0019354A">
        <w:rPr>
          <w:rFonts w:cs="Tahoma"/>
        </w:rPr>
        <w:t xml:space="preserve">El Contratista suministrará todos los materiales,  mano de obra, herramientas y equipo, para la instalación apropiada de los sistemas de canalización de agua lluvia y aguas </w:t>
      </w:r>
      <w:r w:rsidRPr="0019354A">
        <w:rPr>
          <w:rFonts w:cs="Tahoma"/>
        </w:rPr>
        <w:lastRenderedPageBreak/>
        <w:t xml:space="preserve">servidas, instalaciones de agua potable fría, suministro e instalación de griferías, piezas sanitarias,  instalaciones eléctricas de iluminación y fuerza, en las edificaciones. </w:t>
      </w:r>
    </w:p>
    <w:p w:rsidR="0019354A" w:rsidRPr="0019354A" w:rsidRDefault="0019354A" w:rsidP="0019354A">
      <w:pPr>
        <w:rPr>
          <w:rFonts w:cs="Tahoma"/>
        </w:rPr>
      </w:pPr>
      <w:r w:rsidRPr="0019354A">
        <w:rPr>
          <w:rFonts w:cs="Tahoma"/>
        </w:rPr>
        <w:t>Las instalaciones se regirán por estas especificaciones, los planos respectivos y/o lo ordenado por la Fiscalización.</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Sistema interno de agua potable.-</w:t>
      </w:r>
    </w:p>
    <w:p w:rsidR="0019354A" w:rsidRPr="00E752AD" w:rsidRDefault="0019354A" w:rsidP="00E752AD">
      <w:pPr>
        <w:pStyle w:val="Prrafodelista"/>
        <w:keepNext/>
        <w:keepLines/>
        <w:numPr>
          <w:ilvl w:val="3"/>
          <w:numId w:val="5"/>
        </w:numPr>
        <w:spacing w:before="40" w:after="0" w:line="360" w:lineRule="auto"/>
        <w:outlineLvl w:val="3"/>
        <w:rPr>
          <w:rFonts w:eastAsiaTheme="majorEastAsia" w:cs="Tahoma"/>
          <w:b/>
          <w:iCs/>
        </w:rPr>
      </w:pPr>
      <w:r w:rsidRPr="00E752AD">
        <w:rPr>
          <w:rFonts w:eastAsiaTheme="majorEastAsia" w:cs="Tahoma"/>
          <w:b/>
          <w:iCs/>
        </w:rPr>
        <w:t xml:space="preserve"> Generalidades</w:t>
      </w:r>
    </w:p>
    <w:p w:rsidR="0019354A" w:rsidRPr="0019354A" w:rsidRDefault="0019354A" w:rsidP="0019354A">
      <w:pPr>
        <w:rPr>
          <w:rFonts w:cs="Tahoma"/>
        </w:rPr>
      </w:pPr>
      <w:r w:rsidRPr="0019354A">
        <w:rPr>
          <w:rFonts w:cs="Tahoma"/>
        </w:rPr>
        <w:t>El sistema interno de agua potable de las casas de control y de guardián se considera a partir de la válvula de acometida de la red externa e incluye todos los artefactos sanitarios tuberías, accesorios y válvulas</w:t>
      </w:r>
    </w:p>
    <w:p w:rsidR="0019354A" w:rsidRPr="0019354A" w:rsidRDefault="0019354A" w:rsidP="0019354A">
      <w:pPr>
        <w:rPr>
          <w:rFonts w:cs="Tahoma"/>
        </w:rPr>
      </w:pPr>
      <w:r w:rsidRPr="0019354A">
        <w:rPr>
          <w:rFonts w:cs="Tahoma"/>
        </w:rPr>
        <w:t xml:space="preserve">Las tuberías y accesorios para el sistema interno de agua potable serán de cloruro de polivinilo o PVC presión adecuadas para las presiones y temperaturas de funcionamiento requeridas. Las tuberías serán de unión </w:t>
      </w:r>
      <w:proofErr w:type="spellStart"/>
      <w:r w:rsidRPr="0019354A">
        <w:rPr>
          <w:rFonts w:cs="Tahoma"/>
        </w:rPr>
        <w:t>roscable</w:t>
      </w:r>
      <w:proofErr w:type="spellEnd"/>
      <w:r w:rsidRPr="0019354A">
        <w:rPr>
          <w:rFonts w:cs="Tahoma"/>
        </w:rPr>
        <w:t xml:space="preserve"> y cumplirán con las normas ASTM 2241-80 y ASTM-.D-1785, cédula 80.  Cuando se requiera unirlas con accesorios de metal roscado de los aparatos sanitarios, las tuberías de PVC y los acoplamientos deberán ser roscados de acuerdo con las normas ASTM-D-2464.</w:t>
      </w:r>
    </w:p>
    <w:p w:rsidR="0019354A" w:rsidRPr="0019354A" w:rsidRDefault="0019354A" w:rsidP="0019354A">
      <w:pPr>
        <w:rPr>
          <w:rFonts w:cs="Tahoma"/>
        </w:rPr>
      </w:pPr>
      <w:r w:rsidRPr="0019354A">
        <w:rPr>
          <w:rFonts w:cs="Tahoma"/>
        </w:rPr>
        <w:t>En todos los ramales controlados por una válvula de compuerta, como cuartos de baño y otras instalaciones similares, cada inodoro o lavatorio tendrá su válvula de control.  Las conexiones roscadas de los tubos serán realizadas con una adecuada pasta pegante y cinta de teflón o similar.  Los tubos que vayan embebidos en las paredes o en el piso serán probados a la filtración antes de ser cubiertos con el enlucido o de ser embebidos en hormigón u otro material destinado para ese efecto.</w:t>
      </w:r>
    </w:p>
    <w:p w:rsidR="0019354A" w:rsidRPr="0019354A" w:rsidRDefault="0019354A" w:rsidP="0019354A">
      <w:pPr>
        <w:ind w:left="1068" w:hanging="360"/>
        <w:rPr>
          <w:rFonts w:cs="Tahoma"/>
          <w:b/>
        </w:rPr>
      </w:pPr>
      <w:r w:rsidRPr="0019354A">
        <w:rPr>
          <w:rFonts w:cs="Tahoma"/>
          <w:b/>
        </w:rPr>
        <w:t xml:space="preserve">a)  Artefactos sanitarios y accesorios         </w:t>
      </w:r>
    </w:p>
    <w:p w:rsidR="0019354A" w:rsidRPr="0019354A" w:rsidRDefault="0019354A" w:rsidP="0019354A">
      <w:pPr>
        <w:rPr>
          <w:rFonts w:cs="Tahoma"/>
        </w:rPr>
      </w:pPr>
      <w:r w:rsidRPr="0019354A">
        <w:rPr>
          <w:rFonts w:cs="Tahoma"/>
        </w:rPr>
        <w:t xml:space="preserve">Los artefactos sanitarios serán de porcelana vitrificada, de fabricación nacional.  </w:t>
      </w:r>
    </w:p>
    <w:p w:rsidR="0019354A" w:rsidRPr="0019354A" w:rsidRDefault="0019354A" w:rsidP="0019354A">
      <w:pPr>
        <w:rPr>
          <w:rFonts w:cs="Tahoma"/>
        </w:rPr>
      </w:pPr>
      <w:r w:rsidRPr="0019354A">
        <w:rPr>
          <w:rFonts w:cs="Tahoma"/>
        </w:rPr>
        <w:t>Los catálogos de los artefactos sanitarios serán sometidos a la aprobación de la Fiscalización</w:t>
      </w:r>
    </w:p>
    <w:p w:rsidR="0019354A" w:rsidRPr="0019354A" w:rsidRDefault="0019354A" w:rsidP="0019354A">
      <w:pPr>
        <w:rPr>
          <w:rFonts w:cs="Tahoma"/>
        </w:rPr>
      </w:pPr>
      <w:r w:rsidRPr="0019354A">
        <w:rPr>
          <w:rFonts w:cs="Tahoma"/>
        </w:rPr>
        <w:t>-  Inodoros de tanque bajo</w:t>
      </w:r>
    </w:p>
    <w:p w:rsidR="0019354A" w:rsidRPr="0019354A" w:rsidRDefault="0019354A" w:rsidP="0019354A">
      <w:pPr>
        <w:rPr>
          <w:rFonts w:cs="Tahoma"/>
        </w:rPr>
      </w:pPr>
      <w:r w:rsidRPr="0019354A">
        <w:rPr>
          <w:rFonts w:cs="Tahoma"/>
        </w:rPr>
        <w:t>Serán de porcelana vitrificada, del color definido por la fiscalización.  Cada inodoro tendrá una válvula de control de 12.7 mm (1/2”) y un sistema de descarga.</w:t>
      </w:r>
    </w:p>
    <w:p w:rsidR="0019354A" w:rsidRPr="0019354A" w:rsidRDefault="0019354A" w:rsidP="0019354A">
      <w:pPr>
        <w:rPr>
          <w:rFonts w:cs="Tahoma"/>
        </w:rPr>
      </w:pPr>
      <w:r w:rsidRPr="0019354A">
        <w:rPr>
          <w:rFonts w:cs="Tahoma"/>
        </w:rPr>
        <w:t>-  Lavabos</w:t>
      </w:r>
    </w:p>
    <w:p w:rsidR="0019354A" w:rsidRPr="0019354A" w:rsidRDefault="0019354A" w:rsidP="0019354A">
      <w:pPr>
        <w:rPr>
          <w:rFonts w:cs="Tahoma"/>
        </w:rPr>
      </w:pPr>
      <w:r w:rsidRPr="0019354A">
        <w:rPr>
          <w:rFonts w:cs="Tahoma"/>
        </w:rPr>
        <w:t>Serán de porcelana vitrificada, del color  definido por la fiscalización, de pedestal, con grifería nacional de calidad superior incluida, desagüe cromado de 1¼”.  Las dimensiones aproximadas serán de 42 x 47 cm.</w:t>
      </w:r>
    </w:p>
    <w:p w:rsidR="0019354A" w:rsidRPr="0019354A" w:rsidRDefault="0019354A" w:rsidP="0019354A">
      <w:pPr>
        <w:rPr>
          <w:rFonts w:cs="Tahoma"/>
        </w:rPr>
      </w:pPr>
      <w:r w:rsidRPr="0019354A">
        <w:rPr>
          <w:rFonts w:cs="Tahoma"/>
        </w:rPr>
        <w:t>-  Sumideros de piso</w:t>
      </w:r>
    </w:p>
    <w:p w:rsidR="0019354A" w:rsidRPr="0019354A" w:rsidRDefault="0019354A" w:rsidP="0019354A">
      <w:pPr>
        <w:rPr>
          <w:rFonts w:cs="Tahoma"/>
        </w:rPr>
      </w:pPr>
      <w:r w:rsidRPr="0019354A">
        <w:rPr>
          <w:rFonts w:cs="Tahoma"/>
        </w:rPr>
        <w:t xml:space="preserve">Se instalarán sumideros de piso de PVC con </w:t>
      </w:r>
      <w:proofErr w:type="spellStart"/>
      <w:r w:rsidRPr="0019354A">
        <w:rPr>
          <w:rFonts w:cs="Tahoma"/>
        </w:rPr>
        <w:t>cernidera</w:t>
      </w:r>
      <w:proofErr w:type="spellEnd"/>
      <w:r w:rsidRPr="0019354A">
        <w:rPr>
          <w:rFonts w:cs="Tahoma"/>
        </w:rPr>
        <w:t xml:space="preserve">  cromada; la salida inferior será de 38.1mm (1½”). </w:t>
      </w:r>
    </w:p>
    <w:p w:rsidR="0019354A" w:rsidRPr="0019354A" w:rsidRDefault="0019354A" w:rsidP="0019354A">
      <w:pPr>
        <w:rPr>
          <w:rFonts w:cs="Tahoma"/>
        </w:rPr>
      </w:pPr>
      <w:r w:rsidRPr="0019354A">
        <w:rPr>
          <w:rFonts w:cs="Tahoma"/>
        </w:rPr>
        <w:t xml:space="preserve">-  Accesorios </w:t>
      </w:r>
    </w:p>
    <w:p w:rsidR="0019354A" w:rsidRPr="0019354A" w:rsidRDefault="0019354A" w:rsidP="0019354A">
      <w:pPr>
        <w:rPr>
          <w:rFonts w:cs="Tahoma"/>
        </w:rPr>
      </w:pPr>
      <w:r w:rsidRPr="0019354A">
        <w:rPr>
          <w:rFonts w:cs="Tahoma"/>
        </w:rPr>
        <w:t>Los cuartos de baño tendrán accesorios de acero cromado, del diseño y modelo aprobado por la Fiscalización, empotrados en la pared: papeleras, jaboneras, toalleros, colgadores y gabinetes con espejo.</w:t>
      </w:r>
    </w:p>
    <w:p w:rsidR="0019354A" w:rsidRPr="0019354A" w:rsidRDefault="0019354A" w:rsidP="0019354A">
      <w:pPr>
        <w:rPr>
          <w:rFonts w:cs="Tahoma"/>
        </w:rPr>
      </w:pPr>
      <w:r w:rsidRPr="0019354A">
        <w:rPr>
          <w:rFonts w:cs="Tahoma"/>
        </w:rPr>
        <w:lastRenderedPageBreak/>
        <w:t>-  Duchas</w:t>
      </w:r>
    </w:p>
    <w:p w:rsidR="0019354A" w:rsidRPr="0019354A" w:rsidRDefault="0019354A" w:rsidP="0019354A">
      <w:pPr>
        <w:rPr>
          <w:rFonts w:cs="Tahoma"/>
        </w:rPr>
      </w:pPr>
      <w:r w:rsidRPr="0019354A">
        <w:rPr>
          <w:rFonts w:cs="Tahoma"/>
        </w:rPr>
        <w:t xml:space="preserve">Serán cromadas, del tipo </w:t>
      </w:r>
      <w:proofErr w:type="spellStart"/>
      <w:r w:rsidRPr="0019354A">
        <w:rPr>
          <w:rFonts w:cs="Tahoma"/>
        </w:rPr>
        <w:t>monocomando</w:t>
      </w:r>
      <w:proofErr w:type="spellEnd"/>
      <w:r w:rsidRPr="0019354A">
        <w:rPr>
          <w:rFonts w:cs="Tahoma"/>
        </w:rPr>
        <w:t xml:space="preserve"> de agua fría.  Toda la tubería debe ser embebida; los compartimentos de las duchas, o </w:t>
      </w:r>
      <w:proofErr w:type="spellStart"/>
      <w:r w:rsidRPr="0019354A">
        <w:rPr>
          <w:rFonts w:cs="Tahoma"/>
        </w:rPr>
        <w:t>tinetas</w:t>
      </w:r>
      <w:proofErr w:type="spellEnd"/>
      <w:r w:rsidRPr="0019354A">
        <w:rPr>
          <w:rFonts w:cs="Tahoma"/>
        </w:rPr>
        <w:t xml:space="preserve">, serán cubiertos con cerámica clase superior, como se detalla en los planos.  Los pisos serán de </w:t>
      </w:r>
      <w:proofErr w:type="spellStart"/>
      <w:r w:rsidRPr="0019354A">
        <w:rPr>
          <w:rFonts w:cs="Tahoma"/>
        </w:rPr>
        <w:t>porcelanato</w:t>
      </w:r>
      <w:proofErr w:type="spellEnd"/>
      <w:r w:rsidRPr="0019354A">
        <w:rPr>
          <w:rFonts w:cs="Tahoma"/>
        </w:rPr>
        <w:t xml:space="preserve"> antideslizante,  tendrán </w:t>
      </w:r>
      <w:proofErr w:type="spellStart"/>
      <w:r w:rsidRPr="0019354A">
        <w:rPr>
          <w:rFonts w:cs="Tahoma"/>
        </w:rPr>
        <w:t>cernidera</w:t>
      </w:r>
      <w:proofErr w:type="spellEnd"/>
      <w:r w:rsidRPr="0019354A">
        <w:rPr>
          <w:rFonts w:cs="Tahoma"/>
        </w:rPr>
        <w:t xml:space="preserve"> cromada y moqueta antideslizante.  </w:t>
      </w:r>
    </w:p>
    <w:p w:rsidR="0019354A" w:rsidRPr="0019354A" w:rsidRDefault="0019354A" w:rsidP="0019354A">
      <w:pPr>
        <w:rPr>
          <w:rFonts w:cs="Tahoma"/>
        </w:rPr>
      </w:pPr>
      <w:r w:rsidRPr="0019354A">
        <w:rPr>
          <w:rFonts w:cs="Tahoma"/>
        </w:rPr>
        <w:t xml:space="preserve">En los compartimentos de las duchas, o </w:t>
      </w:r>
      <w:proofErr w:type="spellStart"/>
      <w:r w:rsidRPr="0019354A">
        <w:rPr>
          <w:rFonts w:cs="Tahoma"/>
        </w:rPr>
        <w:t>tinetas</w:t>
      </w:r>
      <w:proofErr w:type="spellEnd"/>
      <w:r w:rsidRPr="0019354A">
        <w:rPr>
          <w:rFonts w:cs="Tahoma"/>
        </w:rPr>
        <w:t xml:space="preserve"> se instalaran  cortinas de baño, confeccionadas con perfiles de aluminio (tipo acero inoxidable) y plástico blanco acrílico tipo catedral, como se indica en los planos, o como lo establezca la Fiscalización.</w:t>
      </w:r>
    </w:p>
    <w:p w:rsidR="0019354A" w:rsidRPr="0019354A" w:rsidRDefault="0019354A" w:rsidP="0019354A">
      <w:pPr>
        <w:rPr>
          <w:rFonts w:cs="Tahoma"/>
        </w:rPr>
      </w:pPr>
      <w:r w:rsidRPr="0019354A">
        <w:rPr>
          <w:rFonts w:cs="Tahoma"/>
        </w:rPr>
        <w:t>-  Fregadero</w:t>
      </w:r>
    </w:p>
    <w:p w:rsidR="0019354A" w:rsidRPr="0019354A" w:rsidRDefault="0019354A" w:rsidP="0019354A">
      <w:pPr>
        <w:rPr>
          <w:rFonts w:cs="Tahoma"/>
        </w:rPr>
      </w:pPr>
      <w:r w:rsidRPr="0019354A">
        <w:rPr>
          <w:rFonts w:cs="Tahoma"/>
        </w:rPr>
        <w:t xml:space="preserve">Será íntegramente de acero inoxidable de la mejor calidad, de una poceta y escurridor, con grifería de primera calidad, tipo </w:t>
      </w:r>
      <w:proofErr w:type="spellStart"/>
      <w:r w:rsidRPr="0019354A">
        <w:rPr>
          <w:rFonts w:cs="Tahoma"/>
        </w:rPr>
        <w:t>monocomando</w:t>
      </w:r>
      <w:proofErr w:type="spellEnd"/>
      <w:r w:rsidRPr="0019354A">
        <w:rPr>
          <w:rFonts w:cs="Tahoma"/>
        </w:rPr>
        <w:t xml:space="preserve"> para agua fría.</w:t>
      </w:r>
    </w:p>
    <w:p w:rsidR="0019354A" w:rsidRPr="0019354A" w:rsidRDefault="0019354A" w:rsidP="0019354A">
      <w:pPr>
        <w:rPr>
          <w:rFonts w:cs="Tahoma"/>
        </w:rPr>
      </w:pPr>
      <w:r w:rsidRPr="0019354A">
        <w:rPr>
          <w:rFonts w:cs="Tahoma"/>
        </w:rPr>
        <w:t>-   Lavabo para sala de baterías</w:t>
      </w:r>
    </w:p>
    <w:p w:rsidR="0019354A" w:rsidRPr="0019354A" w:rsidRDefault="0019354A" w:rsidP="0019354A">
      <w:pPr>
        <w:rPr>
          <w:rFonts w:cs="Tahoma"/>
        </w:rPr>
      </w:pPr>
      <w:r w:rsidRPr="0019354A">
        <w:rPr>
          <w:rFonts w:cs="Tahoma"/>
        </w:rPr>
        <w:t xml:space="preserve">El lavabo para la sala de baterías será de acero </w:t>
      </w:r>
      <w:proofErr w:type="spellStart"/>
      <w:r w:rsidRPr="0019354A">
        <w:rPr>
          <w:rFonts w:cs="Tahoma"/>
        </w:rPr>
        <w:t>porcelanizado</w:t>
      </w:r>
      <w:proofErr w:type="spellEnd"/>
      <w:r w:rsidRPr="0019354A">
        <w:rPr>
          <w:rFonts w:cs="Tahoma"/>
        </w:rPr>
        <w:t>, de una poceta y escurridor, con grifería de primera calidad para agua fría.  El soporte tendrá muretes de albañilería; el mueble será modular MDF, con puertas y tres divisiones interiores; las características y color del mueble deberán ser aprobadas por la fiscalización.</w:t>
      </w:r>
    </w:p>
    <w:p w:rsidR="0019354A" w:rsidRPr="0019354A" w:rsidRDefault="0019354A" w:rsidP="0019354A">
      <w:pPr>
        <w:tabs>
          <w:tab w:val="left" w:pos="2490"/>
        </w:tabs>
        <w:rPr>
          <w:rFonts w:cs="Tahoma"/>
        </w:rPr>
      </w:pPr>
      <w:r w:rsidRPr="0019354A">
        <w:rPr>
          <w:rFonts w:cs="Tahoma"/>
        </w:rPr>
        <w:t>-  Pruebas</w:t>
      </w:r>
      <w:r w:rsidRPr="0019354A">
        <w:rPr>
          <w:rFonts w:cs="Tahoma"/>
        </w:rPr>
        <w:tab/>
      </w:r>
    </w:p>
    <w:p w:rsidR="0019354A" w:rsidRPr="0019354A" w:rsidRDefault="0019354A" w:rsidP="0019354A">
      <w:pPr>
        <w:rPr>
          <w:rFonts w:cs="Tahoma"/>
        </w:rPr>
      </w:pPr>
      <w:r w:rsidRPr="0019354A">
        <w:rPr>
          <w:rFonts w:cs="Tahoma"/>
        </w:rPr>
        <w:t>Antes de la instalación de los artefactos sanitarios, se deberá realizar pruebas hidrostáticas a extremo ciego, aplicando una presión de 10 atmósferas durante 24 horas continuas, para detectar filtraciones.  Después de la instalación de los artefactos, se efectuará otra prueba de 5 atmósferas.  Cualquier defecto será reparado a costo del Contratista.</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Sistema de Drenaje de aguas lluvias de Edificaciones existentes.-</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 xml:space="preserve">Tubería y accesorios PVC Desagüe Reforzadas.-  </w:t>
      </w:r>
    </w:p>
    <w:p w:rsidR="0019354A" w:rsidRPr="0019354A" w:rsidRDefault="0019354A" w:rsidP="0019354A">
      <w:pPr>
        <w:suppressAutoHyphens/>
        <w:autoSpaceDE w:val="0"/>
        <w:autoSpaceDN w:val="0"/>
        <w:adjustRightInd w:val="0"/>
        <w:rPr>
          <w:rFonts w:cs="Tahoma"/>
        </w:rPr>
      </w:pPr>
      <w:r w:rsidRPr="0019354A">
        <w:rPr>
          <w:rFonts w:cs="Tahoma"/>
        </w:rPr>
        <w:t xml:space="preserve">Para los desagües sanitarios, desagües de aguas lluvias y ventilación en las edificaciones a ser construidas o remodeladas, tales como: Casetas de Control, Casetas de Patio, Caseta de Guardianía, Caseta del Grupo </w:t>
      </w:r>
      <w:proofErr w:type="spellStart"/>
      <w:r w:rsidRPr="0019354A">
        <w:rPr>
          <w:rFonts w:cs="Tahoma"/>
        </w:rPr>
        <w:t>Diesel</w:t>
      </w:r>
      <w:proofErr w:type="spellEnd"/>
      <w:r w:rsidRPr="0019354A">
        <w:rPr>
          <w:rFonts w:cs="Tahoma"/>
        </w:rPr>
        <w:t>, Caseta del Grupo de Bombas, se usarán tuberías y accesorios de PVC, reforzadas con uniones  cementadas. En los desagües tanto de aguas lluvias como como servidas, se deberá considerar como parte del trabajo, la instalación de la rejilla respectiva. Para las bajantes de aguas lluvias se instalarán rejillas de aluminio tipo chirimoya.</w:t>
      </w:r>
    </w:p>
    <w:p w:rsidR="0019354A" w:rsidRPr="0019354A" w:rsidRDefault="0019354A" w:rsidP="0019354A">
      <w:pPr>
        <w:suppressAutoHyphens/>
        <w:autoSpaceDE w:val="0"/>
        <w:autoSpaceDN w:val="0"/>
        <w:adjustRightInd w:val="0"/>
        <w:rPr>
          <w:rFonts w:cs="Tahoma"/>
        </w:rPr>
      </w:pPr>
      <w:r w:rsidRPr="0019354A">
        <w:rPr>
          <w:rFonts w:cs="Tahoma"/>
        </w:rPr>
        <w:t>Se consideran tuberías sanitarias los tramos horizontales de la tubería de ventilación hasta una altura no menor de 15 cm por encima de la línea de rebose de la pieza sanitaria más alta que esta tubería ventila.</w:t>
      </w:r>
    </w:p>
    <w:p w:rsidR="0019354A" w:rsidRPr="0019354A" w:rsidRDefault="0019354A" w:rsidP="0019354A">
      <w:pPr>
        <w:suppressAutoHyphens/>
        <w:autoSpaceDE w:val="0"/>
        <w:autoSpaceDN w:val="0"/>
        <w:adjustRightInd w:val="0"/>
        <w:rPr>
          <w:rFonts w:cs="Tahoma"/>
        </w:rPr>
      </w:pPr>
      <w:r w:rsidRPr="0019354A">
        <w:rPr>
          <w:rFonts w:cs="Tahoma"/>
        </w:rPr>
        <w:t>Para la ejecución de las soldaduras, corte de tubería etc., se seguirán las indicaciones de los fabricantes de esa tubería.</w:t>
      </w:r>
    </w:p>
    <w:p w:rsidR="0019354A" w:rsidRPr="0019354A" w:rsidRDefault="0019354A" w:rsidP="0019354A">
      <w:pPr>
        <w:suppressAutoHyphens/>
        <w:autoSpaceDE w:val="0"/>
        <w:autoSpaceDN w:val="0"/>
        <w:adjustRightInd w:val="0"/>
        <w:rPr>
          <w:rFonts w:cs="Tahoma"/>
        </w:rPr>
      </w:pPr>
      <w:r w:rsidRPr="0019354A">
        <w:rPr>
          <w:rFonts w:cs="Tahoma"/>
        </w:rPr>
        <w:t>Las tuberías  verticales cruzarán las placas a través de ductos cajones o pases en las vigas y/o viguetas.</w:t>
      </w:r>
    </w:p>
    <w:p w:rsidR="0019354A" w:rsidRPr="0019354A" w:rsidRDefault="0019354A" w:rsidP="0019354A">
      <w:pPr>
        <w:suppressAutoHyphens/>
        <w:autoSpaceDE w:val="0"/>
        <w:autoSpaceDN w:val="0"/>
        <w:adjustRightInd w:val="0"/>
        <w:rPr>
          <w:rFonts w:cs="Tahoma"/>
        </w:rPr>
      </w:pPr>
      <w:r w:rsidRPr="0019354A">
        <w:rPr>
          <w:rFonts w:cs="Tahoma"/>
        </w:rPr>
        <w:t>Deberán procurarse que la ejecución de las redes se haga en tal forma, que la tubería quede expuesta el menor tiempo posible al mal trato accidental o voluntario.</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lastRenderedPageBreak/>
        <w:t>Cajas de Registro.-</w:t>
      </w:r>
    </w:p>
    <w:p w:rsidR="0019354A" w:rsidRPr="0019354A" w:rsidRDefault="0019354A" w:rsidP="0019354A">
      <w:pPr>
        <w:autoSpaceDE w:val="0"/>
        <w:autoSpaceDN w:val="0"/>
        <w:adjustRightInd w:val="0"/>
        <w:rPr>
          <w:rFonts w:cs="Tahoma"/>
          <w:b/>
          <w:bCs/>
        </w:rPr>
      </w:pPr>
      <w:r w:rsidRPr="0019354A">
        <w:rPr>
          <w:rFonts w:cs="Tahoma"/>
          <w:b/>
          <w:bCs/>
        </w:rPr>
        <w:t>a.-</w:t>
      </w:r>
      <w:r w:rsidRPr="0019354A">
        <w:rPr>
          <w:rFonts w:cs="Tahoma"/>
          <w:b/>
          <w:bCs/>
        </w:rPr>
        <w:tab/>
        <w:t>Generalidades</w:t>
      </w:r>
    </w:p>
    <w:p w:rsidR="0019354A" w:rsidRPr="0019354A" w:rsidRDefault="0019354A" w:rsidP="0019354A">
      <w:pPr>
        <w:autoSpaceDE w:val="0"/>
        <w:autoSpaceDN w:val="0"/>
        <w:adjustRightInd w:val="0"/>
        <w:rPr>
          <w:rFonts w:cs="Tahoma"/>
        </w:rPr>
      </w:pPr>
      <w:r w:rsidRPr="0019354A">
        <w:rPr>
          <w:rFonts w:cs="Tahoma"/>
        </w:rPr>
        <w:t>Las cajas de conexión se construirán en lo referente a materiales, dimensiones y forma, de acuerdo a lo mostrado en los planos.</w:t>
      </w:r>
    </w:p>
    <w:p w:rsidR="0019354A" w:rsidRPr="0019354A" w:rsidRDefault="0019354A" w:rsidP="0019354A">
      <w:pPr>
        <w:autoSpaceDE w:val="0"/>
        <w:autoSpaceDN w:val="0"/>
        <w:adjustRightInd w:val="0"/>
        <w:rPr>
          <w:rFonts w:cs="Tahoma"/>
        </w:rPr>
      </w:pPr>
      <w:r w:rsidRPr="0019354A">
        <w:rPr>
          <w:rFonts w:cs="Tahoma"/>
        </w:rPr>
        <w:t xml:space="preserve">Las tapas serán con un dispositivo para rellenar o colocar </w:t>
      </w:r>
      <w:proofErr w:type="spellStart"/>
      <w:r w:rsidRPr="0019354A">
        <w:rPr>
          <w:rFonts w:cs="Tahoma"/>
        </w:rPr>
        <w:t>porcelanato</w:t>
      </w:r>
      <w:proofErr w:type="spellEnd"/>
      <w:r w:rsidRPr="0019354A">
        <w:rPr>
          <w:rFonts w:cs="Tahoma"/>
        </w:rPr>
        <w:t xml:space="preserve">, los bordes de los marcos y las tapas serán de hierro negro de espesor 4mm, </w:t>
      </w:r>
      <w:r w:rsidRPr="0019354A">
        <w:rPr>
          <w:rFonts w:cs="Tahoma"/>
          <w:b/>
        </w:rPr>
        <w:t>con el</w:t>
      </w:r>
      <w:r w:rsidRPr="0019354A">
        <w:rPr>
          <w:rFonts w:cs="Tahoma"/>
        </w:rPr>
        <w:t xml:space="preserve"> </w:t>
      </w:r>
      <w:r w:rsidRPr="0019354A">
        <w:rPr>
          <w:rFonts w:cs="Tahoma"/>
          <w:b/>
        </w:rPr>
        <w:t>tratamiento anti corrosivo establecido para el acero para accesorios.</w:t>
      </w:r>
    </w:p>
    <w:p w:rsidR="0019354A" w:rsidRPr="0019354A" w:rsidRDefault="0019354A" w:rsidP="0019354A">
      <w:pPr>
        <w:autoSpaceDE w:val="0"/>
        <w:autoSpaceDN w:val="0"/>
        <w:adjustRightInd w:val="0"/>
        <w:rPr>
          <w:rFonts w:cs="Tahoma"/>
          <w:b/>
          <w:bCs/>
        </w:rPr>
      </w:pPr>
      <w:r w:rsidRPr="0019354A">
        <w:rPr>
          <w:rFonts w:cs="Tahoma"/>
          <w:b/>
          <w:bCs/>
        </w:rPr>
        <w:t>b.- Ubicación</w:t>
      </w:r>
    </w:p>
    <w:p w:rsidR="0019354A" w:rsidRPr="0019354A" w:rsidRDefault="0019354A" w:rsidP="0019354A">
      <w:pPr>
        <w:autoSpaceDE w:val="0"/>
        <w:autoSpaceDN w:val="0"/>
        <w:adjustRightInd w:val="0"/>
        <w:rPr>
          <w:rFonts w:cs="Tahoma"/>
        </w:rPr>
      </w:pPr>
      <w:r w:rsidRPr="0019354A">
        <w:rPr>
          <w:rFonts w:cs="Tahoma"/>
        </w:rPr>
        <w:t xml:space="preserve">Las cajas de conexión serán construidas en los sitios indicados en el plano. </w:t>
      </w:r>
    </w:p>
    <w:p w:rsidR="0019354A" w:rsidRPr="0019354A" w:rsidRDefault="0019354A" w:rsidP="0019354A">
      <w:pPr>
        <w:autoSpaceDE w:val="0"/>
        <w:autoSpaceDN w:val="0"/>
        <w:adjustRightInd w:val="0"/>
        <w:rPr>
          <w:rFonts w:cs="Tahoma"/>
          <w:b/>
          <w:bCs/>
        </w:rPr>
      </w:pPr>
      <w:r w:rsidRPr="0019354A">
        <w:rPr>
          <w:rFonts w:cs="Tahoma"/>
          <w:b/>
          <w:bCs/>
        </w:rPr>
        <w:t>c.- Hormigón</w:t>
      </w:r>
    </w:p>
    <w:p w:rsidR="0019354A" w:rsidRPr="0019354A" w:rsidRDefault="0019354A" w:rsidP="0019354A">
      <w:pPr>
        <w:autoSpaceDE w:val="0"/>
        <w:autoSpaceDN w:val="0"/>
        <w:adjustRightInd w:val="0"/>
        <w:rPr>
          <w:rFonts w:cs="Tahoma"/>
        </w:rPr>
      </w:pPr>
      <w:r w:rsidRPr="0019354A">
        <w:rPr>
          <w:rFonts w:cs="Tahoma"/>
        </w:rPr>
        <w:t xml:space="preserve">El hormigón que se emplee en la fabricación de los diferentes elementos estructurales de las cajas de conexión, será del tipo A, con una resistencia </w:t>
      </w:r>
      <w:proofErr w:type="spellStart"/>
      <w:r w:rsidRPr="0019354A">
        <w:rPr>
          <w:rFonts w:cs="Tahoma"/>
        </w:rPr>
        <w:t>f’c</w:t>
      </w:r>
      <w:proofErr w:type="spellEnd"/>
      <w:r w:rsidRPr="0019354A">
        <w:rPr>
          <w:rFonts w:cs="Tahoma"/>
        </w:rPr>
        <w:t xml:space="preserve"> = 210 kg/cm</w:t>
      </w:r>
      <w:r w:rsidRPr="0019354A">
        <w:rPr>
          <w:rFonts w:cs="Tahoma"/>
          <w:vertAlign w:val="superscript"/>
        </w:rPr>
        <w:t>2</w:t>
      </w:r>
      <w:r w:rsidRPr="0019354A">
        <w:rPr>
          <w:rFonts w:cs="Tahoma"/>
        </w:rPr>
        <w:t>.</w:t>
      </w:r>
    </w:p>
    <w:p w:rsidR="0019354A" w:rsidRPr="0019354A" w:rsidRDefault="0019354A" w:rsidP="0019354A">
      <w:pPr>
        <w:autoSpaceDE w:val="0"/>
        <w:autoSpaceDN w:val="0"/>
        <w:adjustRightInd w:val="0"/>
        <w:rPr>
          <w:rFonts w:cs="Tahoma"/>
          <w:b/>
          <w:bCs/>
        </w:rPr>
      </w:pPr>
      <w:r w:rsidRPr="0019354A">
        <w:rPr>
          <w:rFonts w:cs="Tahoma"/>
          <w:b/>
          <w:bCs/>
        </w:rPr>
        <w:t>d.- Refuerzo Metálico</w:t>
      </w:r>
    </w:p>
    <w:p w:rsidR="0019354A" w:rsidRPr="0019354A" w:rsidRDefault="0019354A" w:rsidP="0019354A">
      <w:pPr>
        <w:autoSpaceDE w:val="0"/>
        <w:autoSpaceDN w:val="0"/>
        <w:adjustRightInd w:val="0"/>
        <w:rPr>
          <w:rFonts w:cs="Tahoma"/>
        </w:rPr>
      </w:pPr>
      <w:r w:rsidRPr="0019354A">
        <w:rPr>
          <w:rFonts w:cs="Tahoma"/>
        </w:rPr>
        <w:t>El refuerzo para las tapas de las cajas de conexión, tendrá una resistencia mínima a la fluencia de 2.800 Kg/cm2.</w:t>
      </w:r>
    </w:p>
    <w:p w:rsidR="0019354A" w:rsidRPr="0019354A" w:rsidRDefault="0019354A" w:rsidP="0019354A">
      <w:pPr>
        <w:autoSpaceDE w:val="0"/>
        <w:autoSpaceDN w:val="0"/>
        <w:adjustRightInd w:val="0"/>
        <w:rPr>
          <w:rFonts w:cs="Tahoma"/>
          <w:b/>
          <w:bCs/>
        </w:rPr>
      </w:pPr>
      <w:r w:rsidRPr="0019354A">
        <w:rPr>
          <w:rFonts w:cs="Tahoma"/>
          <w:b/>
          <w:bCs/>
        </w:rPr>
        <w:t>e.- Cuidado de las señales</w:t>
      </w:r>
    </w:p>
    <w:p w:rsidR="0019354A" w:rsidRPr="0019354A" w:rsidRDefault="0019354A" w:rsidP="0019354A">
      <w:pPr>
        <w:autoSpaceDE w:val="0"/>
        <w:autoSpaceDN w:val="0"/>
        <w:adjustRightInd w:val="0"/>
        <w:rPr>
          <w:rFonts w:cs="Tahoma"/>
        </w:rPr>
      </w:pPr>
      <w:r w:rsidRPr="0019354A">
        <w:rPr>
          <w:rFonts w:cs="Tahoma"/>
        </w:rPr>
        <w:t>El Contratista cuidará todos los puntos, estacas, señales de gradientes, mojones, y puntos de nivel hechos o establecidos en las obras y los restablecerá si son estropeados.  Se hará cargo de todos los gastos que refiere el rectificar los ramales instalados o las cajas construidas impropiamente, debido al a que no existe mantenimiento, no protección, no observación o remoción sin autorización de los puntos establecidos, estacas y marcas.</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Ventilación Sanitaria.-</w:t>
      </w:r>
    </w:p>
    <w:p w:rsidR="0019354A" w:rsidRPr="0019354A" w:rsidRDefault="0019354A" w:rsidP="0019354A">
      <w:pPr>
        <w:widowControl w:val="0"/>
        <w:tabs>
          <w:tab w:val="left" w:pos="851"/>
        </w:tabs>
        <w:suppressAutoHyphens/>
        <w:autoSpaceDE w:val="0"/>
        <w:autoSpaceDN w:val="0"/>
        <w:adjustRightInd w:val="0"/>
        <w:rPr>
          <w:rFonts w:cs="Tahoma"/>
        </w:rPr>
      </w:pPr>
      <w:r w:rsidRPr="0019354A">
        <w:rPr>
          <w:rFonts w:cs="Tahoma"/>
        </w:rPr>
        <w:t>Debe tenerse especial cuidado para que las tuberías horizontales de la red de ventilación tengan una pendiente del 0,5%, hacia los aparatos sanitarios ventilados, a fin de permitir el escurrimiento de los condensados.</w:t>
      </w:r>
    </w:p>
    <w:p w:rsidR="0019354A" w:rsidRPr="0019354A" w:rsidRDefault="0019354A" w:rsidP="0019354A">
      <w:pPr>
        <w:widowControl w:val="0"/>
        <w:tabs>
          <w:tab w:val="left" w:pos="851"/>
        </w:tabs>
        <w:suppressAutoHyphens/>
        <w:autoSpaceDE w:val="0"/>
        <w:autoSpaceDN w:val="0"/>
        <w:adjustRightInd w:val="0"/>
        <w:rPr>
          <w:rFonts w:cs="Tahoma"/>
        </w:rPr>
      </w:pPr>
      <w:r w:rsidRPr="0019354A">
        <w:rPr>
          <w:rFonts w:cs="Tahoma"/>
        </w:rPr>
        <w:t xml:space="preserve">Para disimularse, las tuberías irán instaladas en las paredes y tumbado falso o losa superior del piso correspondiente. </w:t>
      </w:r>
    </w:p>
    <w:p w:rsidR="0019354A" w:rsidRPr="0019354A" w:rsidRDefault="0019354A" w:rsidP="0019354A">
      <w:pPr>
        <w:widowControl w:val="0"/>
        <w:tabs>
          <w:tab w:val="left" w:pos="851"/>
        </w:tabs>
        <w:suppressAutoHyphens/>
        <w:autoSpaceDE w:val="0"/>
        <w:autoSpaceDN w:val="0"/>
        <w:adjustRightInd w:val="0"/>
        <w:rPr>
          <w:rFonts w:cs="Tahoma"/>
        </w:rPr>
      </w:pPr>
      <w:r w:rsidRPr="0019354A">
        <w:rPr>
          <w:rFonts w:cs="Tahoma"/>
        </w:rPr>
        <w:t xml:space="preserve">Solamente en ésta red se permitirá el uso de Codos de 90º y </w:t>
      </w:r>
      <w:proofErr w:type="spellStart"/>
      <w:r w:rsidRPr="0019354A">
        <w:rPr>
          <w:rFonts w:cs="Tahoma"/>
        </w:rPr>
        <w:t>Tee</w:t>
      </w:r>
      <w:proofErr w:type="spellEnd"/>
      <w:r w:rsidRPr="0019354A">
        <w:rPr>
          <w:rFonts w:cs="Tahoma"/>
        </w:rPr>
        <w:t xml:space="preserve"> directas en el plano horizontal.  </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Recubrimiento de Tubería.-</w:t>
      </w:r>
    </w:p>
    <w:p w:rsidR="0019354A" w:rsidRPr="0019354A" w:rsidRDefault="0019354A" w:rsidP="0019354A">
      <w:pPr>
        <w:autoSpaceDE w:val="0"/>
        <w:autoSpaceDN w:val="0"/>
        <w:adjustRightInd w:val="0"/>
        <w:rPr>
          <w:rFonts w:cs="Tahoma"/>
        </w:rPr>
      </w:pPr>
      <w:r w:rsidRPr="0019354A">
        <w:rPr>
          <w:rFonts w:cs="Tahoma"/>
        </w:rPr>
        <w:t>Todas las tuberías de agua servidas deberán ocultarse en las paredes del baño respectivo en la Subestación Eléctrica, en donde sea posible, de ser necesario se aumentará el espesor de las paredes. Ninguna tubería será empotrada en los pilares de las casetas, se harán ampliaciones de mampostería para ocultarlos.</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 xml:space="preserve">  Tendido de la Tubería en Zanjas.-</w:t>
      </w:r>
    </w:p>
    <w:p w:rsidR="0019354A" w:rsidRPr="0019354A" w:rsidRDefault="0019354A" w:rsidP="0019354A">
      <w:pPr>
        <w:autoSpaceDE w:val="0"/>
        <w:autoSpaceDN w:val="0"/>
        <w:adjustRightInd w:val="0"/>
        <w:rPr>
          <w:rFonts w:cs="Tahoma"/>
        </w:rPr>
      </w:pPr>
      <w:r w:rsidRPr="0019354A">
        <w:rPr>
          <w:rFonts w:cs="Tahoma"/>
        </w:rPr>
        <w:t xml:space="preserve">Antes de instalar una tubería en Zanjas se procederá a nivelar primeramente el fondo de la zanja con material fino, luego se tenderá una cama de arena de 5 cm de espesor sobre la cual se tenderá la tubería,  luego se cubrirá el tubo con arena  hasta 10 cm </w:t>
      </w:r>
      <w:r w:rsidRPr="0019354A">
        <w:rPr>
          <w:rFonts w:cs="Tahoma"/>
        </w:rPr>
        <w:lastRenderedPageBreak/>
        <w:t>sobre el lomo. Una vez cubierto el tubo con arena se procederá a rellenar la zanja en  capas de 30 cm con material fino escogido del sitio, cada capa será compactada individualmente.</w:t>
      </w:r>
    </w:p>
    <w:p w:rsidR="0019354A" w:rsidRPr="0019354A" w:rsidRDefault="0019354A" w:rsidP="0019354A">
      <w:pPr>
        <w:autoSpaceDE w:val="0"/>
        <w:autoSpaceDN w:val="0"/>
        <w:adjustRightInd w:val="0"/>
        <w:rPr>
          <w:rFonts w:cs="Tahoma"/>
        </w:rPr>
      </w:pPr>
      <w:r w:rsidRPr="0019354A">
        <w:rPr>
          <w:rFonts w:cs="Tahoma"/>
        </w:rPr>
        <w:t>Todos los tubos serán tendidos con sujeción a las alineaciones y pendientes dadas. Cualquier tubo que no esté alineado o que muestre asentamiento después de colocado será levantado y vuelto a instalar por cuenta del constructor; en todo cuanto sea posible, el interior de la tubería se mantendrá libre de desperdicios de construcción durante la ejecución de la obra.</w:t>
      </w:r>
    </w:p>
    <w:p w:rsidR="0019354A" w:rsidRPr="0019354A" w:rsidRDefault="0019354A" w:rsidP="0019354A">
      <w:pPr>
        <w:autoSpaceDE w:val="0"/>
        <w:autoSpaceDN w:val="0"/>
        <w:adjustRightInd w:val="0"/>
        <w:rPr>
          <w:rFonts w:cs="Tahoma"/>
        </w:rPr>
      </w:pPr>
      <w:r w:rsidRPr="0019354A">
        <w:rPr>
          <w:rFonts w:cs="Tahoma"/>
        </w:rPr>
        <w:t>Ningún tubo que no esté en perfecto estado será tendido y todos los tubos rechazados serán inmediatamente y permanentemente retirados del sitio.</w:t>
      </w:r>
    </w:p>
    <w:p w:rsidR="0019354A" w:rsidRPr="0019354A" w:rsidRDefault="0019354A" w:rsidP="0019354A">
      <w:pPr>
        <w:autoSpaceDE w:val="0"/>
        <w:autoSpaceDN w:val="0"/>
        <w:adjustRightInd w:val="0"/>
        <w:rPr>
          <w:rFonts w:cs="Tahoma"/>
        </w:rPr>
      </w:pPr>
      <w:r w:rsidRPr="0019354A">
        <w:rPr>
          <w:rFonts w:cs="Tahoma"/>
        </w:rPr>
        <w:t>El tendido de los tubos empezará en el extremo de salida y procederá contra la pendiente.</w:t>
      </w:r>
    </w:p>
    <w:p w:rsidR="0019354A" w:rsidRPr="0019354A" w:rsidRDefault="0019354A" w:rsidP="0019354A">
      <w:pPr>
        <w:autoSpaceDE w:val="0"/>
        <w:autoSpaceDN w:val="0"/>
        <w:adjustRightInd w:val="0"/>
        <w:rPr>
          <w:rFonts w:cs="Tahoma"/>
          <w:b/>
          <w:bCs/>
        </w:rPr>
      </w:pPr>
      <w:r w:rsidRPr="0019354A">
        <w:rPr>
          <w:rFonts w:cs="Tahoma"/>
        </w:rPr>
        <w:t>El extremo de la campana será colocado contra la pendiente. El tubo será tendido con precisión en la alineación horizontal y pendiente vertical, dentro de la tolerancia admisible de 1 cm. El extremo con espiga entrará completamente en la campana adyacente. La unión será cuidadosamente revisada para alineación y pendiente con una escuadra o mira aprobada.</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 xml:space="preserve"> Pruebas de estanqueidad.-</w:t>
      </w:r>
    </w:p>
    <w:p w:rsidR="0019354A" w:rsidRPr="0019354A" w:rsidRDefault="0019354A" w:rsidP="0019354A">
      <w:pPr>
        <w:autoSpaceDE w:val="0"/>
        <w:autoSpaceDN w:val="0"/>
        <w:adjustRightInd w:val="0"/>
        <w:rPr>
          <w:rFonts w:cs="Tahoma"/>
        </w:rPr>
      </w:pPr>
      <w:r w:rsidRPr="0019354A">
        <w:rPr>
          <w:rFonts w:cs="Tahoma"/>
        </w:rPr>
        <w:t>Toda la red deberá probarse por partes antes de fundir las losas, levantar muros o colocar cielos rasos que la cubra con el fin de detectar las fugas que se puedan presentar.</w:t>
      </w:r>
    </w:p>
    <w:p w:rsidR="0019354A" w:rsidRPr="0019354A" w:rsidRDefault="0019354A" w:rsidP="0019354A">
      <w:pPr>
        <w:autoSpaceDE w:val="0"/>
        <w:autoSpaceDN w:val="0"/>
        <w:adjustRightInd w:val="0"/>
        <w:rPr>
          <w:rFonts w:cs="Tahoma"/>
        </w:rPr>
      </w:pPr>
      <w:r w:rsidRPr="0019354A">
        <w:rPr>
          <w:rFonts w:cs="Tahoma"/>
        </w:rPr>
        <w:t>EL contratista debe efectuar todas las pruebas en presencia de la fiscalización y no será aprobada ninguna prueba sin su visto bueno.</w:t>
      </w:r>
    </w:p>
    <w:p w:rsidR="0019354A" w:rsidRPr="0019354A" w:rsidRDefault="0019354A" w:rsidP="0019354A">
      <w:pPr>
        <w:autoSpaceDE w:val="0"/>
        <w:autoSpaceDN w:val="0"/>
        <w:adjustRightInd w:val="0"/>
        <w:rPr>
          <w:rFonts w:cs="Tahoma"/>
        </w:rPr>
      </w:pPr>
      <w:r w:rsidRPr="0019354A">
        <w:rPr>
          <w:rFonts w:cs="Tahoma"/>
        </w:rPr>
        <w:t>Las pruebas se harán taponando todas las bocas abiertas del tramo con tapones fabricados en PVC para este efecto, excepto las más altas y llenando la tubería con agua, hasta el nivel superior de la primera cámara.</w:t>
      </w:r>
    </w:p>
    <w:p w:rsidR="0019354A" w:rsidRPr="0019354A" w:rsidRDefault="0019354A" w:rsidP="0019354A">
      <w:pPr>
        <w:autoSpaceDE w:val="0"/>
        <w:autoSpaceDN w:val="0"/>
        <w:adjustRightInd w:val="0"/>
        <w:rPr>
          <w:rFonts w:cs="Tahoma"/>
        </w:rPr>
      </w:pPr>
      <w:r w:rsidRPr="0019354A">
        <w:rPr>
          <w:rFonts w:cs="Tahoma"/>
        </w:rPr>
        <w:t>La presión debe sostenerse sin baja apreciable, durante 30 minutos.</w:t>
      </w:r>
    </w:p>
    <w:p w:rsidR="0019354A" w:rsidRPr="0019354A" w:rsidRDefault="0019354A" w:rsidP="0019354A">
      <w:pPr>
        <w:autoSpaceDE w:val="0"/>
        <w:autoSpaceDN w:val="0"/>
        <w:adjustRightInd w:val="0"/>
        <w:rPr>
          <w:rFonts w:cs="Tahoma"/>
        </w:rPr>
      </w:pPr>
      <w:r w:rsidRPr="0019354A">
        <w:rPr>
          <w:rFonts w:cs="Tahoma"/>
        </w:rPr>
        <w:t xml:space="preserve">Cualquier desviación de los desagües o tuberías de ventilación debe hacerse con </w:t>
      </w:r>
      <w:proofErr w:type="spellStart"/>
      <w:r w:rsidRPr="0019354A">
        <w:rPr>
          <w:rFonts w:cs="Tahoma"/>
        </w:rPr>
        <w:t>semi</w:t>
      </w:r>
      <w:proofErr w:type="spellEnd"/>
      <w:r w:rsidRPr="0019354A">
        <w:rPr>
          <w:rFonts w:cs="Tahoma"/>
        </w:rPr>
        <w:t xml:space="preserve"> codos. </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 xml:space="preserve"> Punto Sanitario.-</w:t>
      </w:r>
    </w:p>
    <w:p w:rsidR="0019354A" w:rsidRPr="0019354A" w:rsidRDefault="0019354A" w:rsidP="0019354A">
      <w:pPr>
        <w:widowControl w:val="0"/>
        <w:autoSpaceDE w:val="0"/>
        <w:autoSpaceDN w:val="0"/>
        <w:adjustRightInd w:val="0"/>
        <w:rPr>
          <w:rFonts w:cs="Tahoma"/>
        </w:rPr>
      </w:pPr>
      <w:r w:rsidRPr="0019354A">
        <w:rPr>
          <w:rFonts w:cs="Tahoma"/>
        </w:rPr>
        <w:t>Consistirá en el suministro de materiales, accesorios, herramientas, equipos y mano de obra requeridos para conectar el desagüe de un aparato a la red general o a la bajante, siempre y cuando la distancia entre el aparato o grupo de aparatos hasta la red principal no exceda los 3 metros, en este caso pasado dicho valor se incluirá en el rubro de tubería recta.</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Piezas Sanitarias Y Griferías</w:t>
      </w:r>
    </w:p>
    <w:p w:rsidR="0019354A" w:rsidRPr="0019354A" w:rsidRDefault="0019354A" w:rsidP="0019354A">
      <w:pPr>
        <w:tabs>
          <w:tab w:val="left" w:pos="851"/>
        </w:tabs>
        <w:spacing w:after="0" w:line="240" w:lineRule="auto"/>
        <w:rPr>
          <w:rFonts w:eastAsia="Times New Roman" w:cs="Tahoma"/>
          <w:lang w:val="es-ES_tradnl" w:eastAsia="es-EC"/>
        </w:rPr>
      </w:pPr>
      <w:r w:rsidRPr="0019354A">
        <w:rPr>
          <w:rFonts w:eastAsia="Times New Roman" w:cs="Tahoma"/>
          <w:lang w:val="es-ES_tradnl" w:eastAsia="es-EC"/>
        </w:rPr>
        <w:t xml:space="preserve">Se instalarán en cada edificación las piezas sanitarias de calidad superior, tipo  </w:t>
      </w:r>
      <w:proofErr w:type="spellStart"/>
      <w:r w:rsidRPr="0019354A">
        <w:rPr>
          <w:rFonts w:eastAsia="Times New Roman" w:cs="Tahoma"/>
          <w:lang w:val="es-ES_tradnl" w:eastAsia="es-EC"/>
        </w:rPr>
        <w:t>Briggs</w:t>
      </w:r>
      <w:proofErr w:type="spellEnd"/>
      <w:r w:rsidRPr="0019354A">
        <w:rPr>
          <w:rFonts w:eastAsia="Times New Roman" w:cs="Tahoma"/>
          <w:lang w:val="es-ES_tradnl" w:eastAsia="es-EC"/>
        </w:rPr>
        <w:t xml:space="preserve"> de Edesa o similar y griferías de calidad superior tipo </w:t>
      </w:r>
      <w:proofErr w:type="spellStart"/>
      <w:r w:rsidRPr="0019354A">
        <w:rPr>
          <w:rFonts w:eastAsia="Times New Roman" w:cs="Tahoma"/>
          <w:lang w:val="es-ES_tradnl" w:eastAsia="es-EC"/>
        </w:rPr>
        <w:t>fv</w:t>
      </w:r>
      <w:proofErr w:type="spellEnd"/>
      <w:r w:rsidRPr="0019354A">
        <w:rPr>
          <w:rFonts w:eastAsia="Times New Roman" w:cs="Tahoma"/>
          <w:lang w:val="es-ES_tradnl" w:eastAsia="es-EC"/>
        </w:rPr>
        <w:t xml:space="preserve"> o similar de las siguientes características:</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b/>
          <w:lang w:val="es-ES_tradnl" w:eastAsia="es-EC"/>
        </w:rPr>
      </w:pPr>
      <w:r w:rsidRPr="0019354A">
        <w:rPr>
          <w:rFonts w:eastAsia="Times New Roman" w:cs="Tahoma"/>
          <w:b/>
          <w:lang w:val="es-ES_tradnl" w:eastAsia="es-EC"/>
        </w:rPr>
        <w:t>Caseta de Guardianía</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Inodoro:</w:t>
      </w:r>
      <w:r w:rsidRPr="0019354A">
        <w:rPr>
          <w:rFonts w:eastAsia="Times New Roman" w:cs="Tahoma"/>
          <w:lang w:val="es-ES_tradnl" w:eastAsia="es-EC"/>
        </w:rPr>
        <w:tab/>
        <w:t>Redondo color blanco</w:t>
      </w:r>
      <w:r w:rsidRPr="0019354A">
        <w:rPr>
          <w:rFonts w:eastAsia="Times New Roman" w:cs="Tahoma"/>
          <w:lang w:val="es-ES_tradnl" w:eastAsia="es-EC"/>
        </w:rPr>
        <w:tab/>
      </w:r>
      <w:r w:rsidRPr="0019354A">
        <w:rPr>
          <w:rFonts w:eastAsia="Times New Roman" w:cs="Tahoma"/>
          <w:lang w:val="es-ES_tradnl" w:eastAsia="es-EC"/>
        </w:rPr>
        <w:tab/>
      </w:r>
      <w:r w:rsidRPr="0019354A">
        <w:rPr>
          <w:rFonts w:eastAsia="Times New Roman" w:cs="Tahoma"/>
          <w:lang w:val="es-ES_tradnl" w:eastAsia="es-EC"/>
        </w:rPr>
        <w:tab/>
      </w:r>
      <w:r w:rsidRPr="0019354A">
        <w:rPr>
          <w:rFonts w:eastAsia="Times New Roman" w:cs="Tahoma"/>
          <w:lang w:val="es-ES_tradnl" w:eastAsia="es-EC"/>
        </w:rPr>
        <w:tab/>
      </w:r>
      <w:r w:rsidRPr="0019354A">
        <w:rPr>
          <w:rFonts w:eastAsia="Times New Roman" w:cs="Tahoma"/>
          <w:lang w:val="es-ES_tradnl" w:eastAsia="es-EC"/>
        </w:rPr>
        <w:tab/>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Lavamanos: Con pedestal color blanco de calidad superior.</w:t>
      </w:r>
      <w:r w:rsidRPr="0019354A">
        <w:rPr>
          <w:rFonts w:eastAsia="Times New Roman" w:cs="Tahoma"/>
          <w:lang w:val="es-ES_tradnl" w:eastAsia="es-EC"/>
        </w:rPr>
        <w:tab/>
      </w:r>
      <w:r w:rsidRPr="0019354A">
        <w:rPr>
          <w:rFonts w:eastAsia="Times New Roman" w:cs="Tahoma"/>
          <w:lang w:val="es-ES_tradnl" w:eastAsia="es-EC"/>
        </w:rPr>
        <w:tab/>
      </w:r>
      <w:r w:rsidRPr="0019354A">
        <w:rPr>
          <w:rFonts w:eastAsia="Times New Roman" w:cs="Tahoma"/>
          <w:lang w:val="es-ES_tradnl" w:eastAsia="es-EC"/>
        </w:rPr>
        <w:tab/>
      </w:r>
      <w:r w:rsidRPr="0019354A">
        <w:rPr>
          <w:rFonts w:eastAsia="Times New Roman" w:cs="Tahoma"/>
          <w:lang w:val="es-ES_tradnl" w:eastAsia="es-EC"/>
        </w:rPr>
        <w:tab/>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lastRenderedPageBreak/>
        <w:t>Ducha:</w:t>
      </w:r>
      <w:r w:rsidRPr="0019354A">
        <w:rPr>
          <w:rFonts w:eastAsia="Times New Roman" w:cs="Tahoma"/>
          <w:lang w:val="es-ES_tradnl" w:eastAsia="es-EC"/>
        </w:rPr>
        <w:tab/>
        <w:t xml:space="preserve">Juego </w:t>
      </w:r>
      <w:proofErr w:type="spellStart"/>
      <w:r w:rsidRPr="0019354A">
        <w:rPr>
          <w:rFonts w:eastAsia="Times New Roman" w:cs="Tahoma"/>
          <w:lang w:val="es-ES_tradnl" w:eastAsia="es-EC"/>
        </w:rPr>
        <w:t>monocomando</w:t>
      </w:r>
      <w:proofErr w:type="spellEnd"/>
      <w:r w:rsidRPr="0019354A">
        <w:rPr>
          <w:rFonts w:eastAsia="Times New Roman" w:cs="Tahoma"/>
          <w:lang w:val="es-ES_tradnl" w:eastAsia="es-EC"/>
        </w:rPr>
        <w:t xml:space="preserve">  acabado cromo.</w:t>
      </w:r>
      <w:r w:rsidRPr="0019354A">
        <w:rPr>
          <w:rFonts w:eastAsia="Times New Roman" w:cs="Tahoma"/>
          <w:lang w:val="es-ES_tradnl" w:eastAsia="es-EC"/>
        </w:rPr>
        <w:tab/>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Lavaplatos: De calidad superior de acero inoxidable, con un pozo con escurridero, juego </w:t>
      </w:r>
      <w:proofErr w:type="spellStart"/>
      <w:r w:rsidRPr="0019354A">
        <w:rPr>
          <w:rFonts w:eastAsia="Times New Roman" w:cs="Tahoma"/>
          <w:lang w:val="es-ES_tradnl" w:eastAsia="es-EC"/>
        </w:rPr>
        <w:t>monocomando</w:t>
      </w:r>
      <w:proofErr w:type="spellEnd"/>
      <w:r w:rsidRPr="0019354A">
        <w:rPr>
          <w:rFonts w:eastAsia="Times New Roman" w:cs="Tahoma"/>
          <w:lang w:val="es-ES_tradnl" w:eastAsia="es-EC"/>
        </w:rPr>
        <w:t xml:space="preserve"> de mesa acabado cromo.</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b/>
          <w:lang w:val="es-ES_tradnl" w:eastAsia="es-EC"/>
        </w:rPr>
      </w:pPr>
      <w:r w:rsidRPr="0019354A">
        <w:rPr>
          <w:rFonts w:eastAsia="Times New Roman" w:cs="Tahoma"/>
          <w:b/>
          <w:lang w:val="es-ES_tradnl" w:eastAsia="es-EC"/>
        </w:rPr>
        <w:t>Sala de Baterías</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Lavaplatos: De calidad superior, de acero </w:t>
      </w:r>
      <w:proofErr w:type="spellStart"/>
      <w:r w:rsidRPr="0019354A">
        <w:rPr>
          <w:rFonts w:eastAsia="Times New Roman" w:cs="Tahoma"/>
          <w:lang w:val="es-ES_tradnl" w:eastAsia="es-EC"/>
        </w:rPr>
        <w:t>porcelanizado</w:t>
      </w:r>
      <w:proofErr w:type="spellEnd"/>
      <w:r w:rsidRPr="0019354A">
        <w:rPr>
          <w:rFonts w:eastAsia="Times New Roman" w:cs="Tahoma"/>
          <w:lang w:val="es-ES_tradnl" w:eastAsia="es-EC"/>
        </w:rPr>
        <w:t xml:space="preserve">, de un pozo con </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Escurridero,  juego </w:t>
      </w:r>
      <w:proofErr w:type="spellStart"/>
      <w:r w:rsidRPr="0019354A">
        <w:rPr>
          <w:rFonts w:eastAsia="Times New Roman" w:cs="Tahoma"/>
          <w:lang w:val="es-ES_tradnl" w:eastAsia="es-EC"/>
        </w:rPr>
        <w:t>monocomando</w:t>
      </w:r>
      <w:proofErr w:type="spellEnd"/>
      <w:r w:rsidRPr="0019354A">
        <w:rPr>
          <w:rFonts w:eastAsia="Times New Roman" w:cs="Tahoma"/>
          <w:lang w:val="es-ES_tradnl" w:eastAsia="es-EC"/>
        </w:rPr>
        <w:t xml:space="preserve"> de mesa acabado cromo.</w:t>
      </w:r>
      <w:r w:rsidRPr="0019354A">
        <w:rPr>
          <w:rFonts w:eastAsia="Times New Roman" w:cs="Tahoma"/>
          <w:lang w:val="es-ES_tradnl" w:eastAsia="es-EC"/>
        </w:rPr>
        <w:tab/>
      </w:r>
    </w:p>
    <w:p w:rsidR="0019354A" w:rsidRPr="0019354A" w:rsidRDefault="0019354A" w:rsidP="0019354A">
      <w:pPr>
        <w:tabs>
          <w:tab w:val="left" w:pos="1134"/>
        </w:tabs>
        <w:spacing w:after="0" w:line="240" w:lineRule="auto"/>
        <w:rPr>
          <w:rFonts w:eastAsia="Times New Roman" w:cs="Tahoma"/>
          <w:b/>
          <w:lang w:val="es-ES_tradnl" w:eastAsia="es-EC"/>
        </w:rPr>
      </w:pPr>
    </w:p>
    <w:p w:rsidR="0019354A" w:rsidRPr="0019354A" w:rsidRDefault="0019354A" w:rsidP="0019354A">
      <w:pPr>
        <w:tabs>
          <w:tab w:val="left" w:pos="1134"/>
        </w:tabs>
        <w:spacing w:after="0" w:line="240" w:lineRule="auto"/>
        <w:rPr>
          <w:rFonts w:eastAsia="Times New Roman" w:cs="Tahoma"/>
          <w:b/>
          <w:lang w:val="es-ES_tradnl" w:eastAsia="es-EC"/>
        </w:rPr>
      </w:pPr>
      <w:r w:rsidRPr="0019354A">
        <w:rPr>
          <w:rFonts w:eastAsia="Times New Roman" w:cs="Tahoma"/>
          <w:b/>
          <w:lang w:val="es-ES_tradnl" w:eastAsia="es-EC"/>
        </w:rPr>
        <w:t>Casa de Control</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Inodoro:</w:t>
      </w:r>
      <w:r w:rsidRPr="0019354A">
        <w:rPr>
          <w:rFonts w:eastAsia="Times New Roman" w:cs="Tahoma"/>
          <w:lang w:val="es-ES_tradnl" w:eastAsia="es-EC"/>
        </w:rPr>
        <w:tab/>
      </w:r>
      <w:r w:rsidRPr="0019354A">
        <w:rPr>
          <w:rFonts w:eastAsia="Times New Roman" w:cs="Tahoma"/>
          <w:lang w:val="es-ES_tradnl" w:eastAsia="es-EC"/>
        </w:rPr>
        <w:tab/>
        <w:t xml:space="preserve">De calidad superior de  color suave  a ser definido por la fiscalización. </w:t>
      </w:r>
      <w:r w:rsidRPr="0019354A">
        <w:rPr>
          <w:rFonts w:eastAsia="Times New Roman" w:cs="Tahoma"/>
          <w:lang w:val="es-ES_tradnl" w:eastAsia="es-EC"/>
        </w:rPr>
        <w:tab/>
        <w:t xml:space="preserve">          </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Lavamanos:</w:t>
      </w:r>
      <w:r w:rsidRPr="0019354A">
        <w:rPr>
          <w:rFonts w:eastAsia="Times New Roman" w:cs="Tahoma"/>
          <w:lang w:val="es-ES_tradnl" w:eastAsia="es-EC"/>
        </w:rPr>
        <w:tab/>
        <w:t xml:space="preserve">De calidad superior con pedestal color suave a ser definido por la fiscalización. Con grifería tipo </w:t>
      </w:r>
      <w:proofErr w:type="spellStart"/>
      <w:r w:rsidRPr="0019354A">
        <w:rPr>
          <w:rFonts w:eastAsia="Times New Roman" w:cs="Tahoma"/>
          <w:lang w:val="es-ES_tradnl" w:eastAsia="es-EC"/>
        </w:rPr>
        <w:t>monomando</w:t>
      </w:r>
      <w:proofErr w:type="spellEnd"/>
      <w:r w:rsidRPr="0019354A">
        <w:rPr>
          <w:rFonts w:eastAsia="Times New Roman" w:cs="Tahoma"/>
          <w:lang w:val="es-ES_tradnl" w:eastAsia="es-EC"/>
        </w:rPr>
        <w:t xml:space="preserve"> para lavabo de pedestal,  acabado satinado.       </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Ducha:</w:t>
      </w:r>
      <w:r w:rsidRPr="0019354A">
        <w:rPr>
          <w:rFonts w:eastAsia="Times New Roman" w:cs="Tahoma"/>
          <w:lang w:val="es-ES_tradnl" w:eastAsia="es-EC"/>
        </w:rPr>
        <w:tab/>
      </w:r>
      <w:r w:rsidRPr="0019354A">
        <w:rPr>
          <w:rFonts w:eastAsia="Times New Roman" w:cs="Tahoma"/>
          <w:lang w:val="es-ES_tradnl" w:eastAsia="es-EC"/>
        </w:rPr>
        <w:tab/>
        <w:t xml:space="preserve">De calidad superior, tipo </w:t>
      </w:r>
      <w:proofErr w:type="spellStart"/>
      <w:r w:rsidRPr="0019354A">
        <w:rPr>
          <w:rFonts w:eastAsia="Times New Roman" w:cs="Tahoma"/>
          <w:lang w:val="es-ES_tradnl" w:eastAsia="es-EC"/>
        </w:rPr>
        <w:t>monomando</w:t>
      </w:r>
      <w:proofErr w:type="spellEnd"/>
      <w:r w:rsidRPr="0019354A">
        <w:rPr>
          <w:rFonts w:eastAsia="Times New Roman" w:cs="Tahoma"/>
          <w:lang w:val="es-ES_tradnl" w:eastAsia="es-EC"/>
        </w:rPr>
        <w:t xml:space="preserve"> acabado satinado.</w:t>
      </w:r>
      <w:r w:rsidRPr="0019354A">
        <w:rPr>
          <w:rFonts w:eastAsia="Times New Roman" w:cs="Tahoma"/>
          <w:lang w:val="es-ES_tradnl" w:eastAsia="es-EC"/>
        </w:rPr>
        <w:tab/>
        <w:t xml:space="preserve">       </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Lavaplatos:</w:t>
      </w:r>
      <w:r w:rsidRPr="0019354A">
        <w:rPr>
          <w:rFonts w:eastAsia="Times New Roman" w:cs="Tahoma"/>
          <w:lang w:val="es-ES_tradnl" w:eastAsia="es-EC"/>
        </w:rPr>
        <w:tab/>
      </w:r>
      <w:r w:rsidRPr="0019354A">
        <w:rPr>
          <w:rFonts w:eastAsia="Times New Roman" w:cs="Tahoma"/>
          <w:lang w:val="es-ES_tradnl" w:eastAsia="es-EC"/>
        </w:rPr>
        <w:tab/>
        <w:t>De calidad superior de acero inoxidable, de un pozo con e</w:t>
      </w:r>
      <w:r w:rsidRPr="0019354A">
        <w:rPr>
          <w:rFonts w:eastAsia="Times New Roman" w:cs="Tahoma"/>
          <w:szCs w:val="20"/>
          <w:lang w:val="es-ES_tradnl" w:eastAsia="es-EC"/>
        </w:rPr>
        <w:t xml:space="preserve">scurridero, tipo </w:t>
      </w:r>
      <w:proofErr w:type="spellStart"/>
      <w:r w:rsidRPr="0019354A">
        <w:rPr>
          <w:rFonts w:eastAsia="Times New Roman" w:cs="Tahoma"/>
          <w:szCs w:val="20"/>
          <w:lang w:val="es-ES_tradnl" w:eastAsia="es-EC"/>
        </w:rPr>
        <w:t>monomando</w:t>
      </w:r>
      <w:proofErr w:type="spellEnd"/>
      <w:r w:rsidRPr="0019354A">
        <w:rPr>
          <w:rFonts w:eastAsia="Times New Roman" w:cs="Tahoma"/>
          <w:szCs w:val="20"/>
          <w:lang w:val="es-ES_tradnl" w:eastAsia="es-EC"/>
        </w:rPr>
        <w:t xml:space="preserve"> de mesa acabado cromo.</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E752AD">
      <w:pPr>
        <w:pStyle w:val="Titulo3"/>
        <w:rPr>
          <w:rFonts w:eastAsiaTheme="majorEastAsia"/>
        </w:rPr>
      </w:pPr>
      <w:r w:rsidRPr="0019354A">
        <w:rPr>
          <w:rFonts w:eastAsiaTheme="majorEastAsia"/>
        </w:rPr>
        <w:t>Cubierta de edificios</w:t>
      </w:r>
    </w:p>
    <w:p w:rsidR="0019354A" w:rsidRPr="0019354A" w:rsidRDefault="0019354A" w:rsidP="0019354A">
      <w:pPr>
        <w:rPr>
          <w:rFonts w:cs="Tahoma"/>
        </w:rPr>
      </w:pPr>
      <w:r w:rsidRPr="0019354A">
        <w:rPr>
          <w:rFonts w:cs="Tahoma"/>
        </w:rPr>
        <w:t xml:space="preserve">La cubierta en todas las edificaciones (Casa de Control y Casetas de Tableros)  será de hormigón armado con bloques de </w:t>
      </w:r>
      <w:proofErr w:type="spellStart"/>
      <w:r w:rsidRPr="0019354A">
        <w:rPr>
          <w:rFonts w:cs="Tahoma"/>
        </w:rPr>
        <w:t>alivianamiento</w:t>
      </w:r>
      <w:proofErr w:type="spellEnd"/>
      <w:r w:rsidRPr="0019354A">
        <w:rPr>
          <w:rFonts w:cs="Tahoma"/>
        </w:rPr>
        <w:t xml:space="preserve"> </w:t>
      </w:r>
      <w:r w:rsidRPr="0019354A">
        <w:rPr>
          <w:rFonts w:cs="Tahoma"/>
          <w:color w:val="000000"/>
        </w:rPr>
        <w:t>que se pagaran por separado</w:t>
      </w:r>
      <w:r w:rsidRPr="0019354A">
        <w:rPr>
          <w:rFonts w:cs="Tahoma"/>
        </w:rPr>
        <w:t xml:space="preserve">;  con las dimensiones y pendientes expresadas en los planos, rematadas en su perímetro con un corta gotas o gotero. </w:t>
      </w:r>
    </w:p>
    <w:p w:rsidR="0019354A" w:rsidRPr="0019354A" w:rsidRDefault="0019354A" w:rsidP="0019354A">
      <w:pPr>
        <w:rPr>
          <w:rFonts w:cs="Tahoma"/>
        </w:rPr>
      </w:pPr>
      <w:r w:rsidRPr="0019354A">
        <w:rPr>
          <w:rFonts w:cs="Tahoma"/>
        </w:rPr>
        <w:t>Además se las impermeabilizará con membrana de PVC plastificado con armadura de poliéster y deberá contar con sumideros y bajantes de aguas lluvias definidas en los planos sanitarios.</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Cubierta de casetas</w:t>
      </w:r>
    </w:p>
    <w:p w:rsidR="0019354A" w:rsidRPr="0019354A" w:rsidRDefault="0019354A" w:rsidP="0019354A">
      <w:pPr>
        <w:rPr>
          <w:rFonts w:cs="Tahoma"/>
        </w:rPr>
      </w:pPr>
      <w:r w:rsidRPr="0019354A">
        <w:rPr>
          <w:rFonts w:cs="Tahoma"/>
        </w:rPr>
        <w:t>La cubierta de las casetas de servicios auxiliares, taller y cuarto de bombas serán de estructura metálica constituida principalmente con correas metálicas de 150 x 50 x 15  x 3 y techo de planchas metálicas pre pintadas de espesor 0.40 0 0.45 (De acuerdo a lo indicado en la tabla de cantidades y precios), en los espacios que quedan entre la estructura de cubierta y las paredes se deberá colocar una malla metálica expandible, cuyas características deben ser puestas a consideración de la fiscalización para su aprobación, la cual estará rigidizada por ángulos de acero negro de espesor 3 mm, debidamente pintados; así mismo se deberá instalar las bajantes de aguas lluvias conectadas a una de registro y canalones decorativos.</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12" w:name="_Toc462233992"/>
      <w:bookmarkStart w:id="213" w:name="_Toc468995805"/>
      <w:r w:rsidRPr="0019354A">
        <w:rPr>
          <w:rFonts w:eastAsiaTheme="majorEastAsia" w:cs="Tahoma"/>
          <w:b/>
        </w:rPr>
        <w:t>Revestimientos</w:t>
      </w:r>
      <w:bookmarkEnd w:id="212"/>
      <w:bookmarkEnd w:id="213"/>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pisos</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rPr>
          <w:rFonts w:cs="Tahoma"/>
        </w:rPr>
      </w:pPr>
      <w:r w:rsidRPr="0019354A">
        <w:rPr>
          <w:rFonts w:cs="Tahoma"/>
        </w:rPr>
        <w:t>Los revestimientos de pisos se colocarán sobre superficies niveladas (</w:t>
      </w:r>
      <w:proofErr w:type="spellStart"/>
      <w:r w:rsidRPr="0019354A">
        <w:rPr>
          <w:rFonts w:cs="Tahoma"/>
        </w:rPr>
        <w:t>contrapisos</w:t>
      </w:r>
      <w:proofErr w:type="spellEnd"/>
      <w:r w:rsidRPr="0019354A">
        <w:rPr>
          <w:rFonts w:cs="Tahoma"/>
        </w:rPr>
        <w:t xml:space="preserve"> perfectamente nivelados), para así evitar que el material que se use para asentarlo no sea más del indicado.  </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pisos en ambientes generales</w:t>
      </w:r>
    </w:p>
    <w:p w:rsidR="0019354A" w:rsidRPr="0019354A" w:rsidRDefault="0019354A" w:rsidP="0019354A">
      <w:pPr>
        <w:rPr>
          <w:rFonts w:cs="Tahoma"/>
        </w:rPr>
      </w:pPr>
      <w:r w:rsidRPr="0019354A">
        <w:rPr>
          <w:rFonts w:cs="Tahoma"/>
        </w:rPr>
        <w:t xml:space="preserve">En los ambientes generales (Casa de Control,  Caseta de tableros y aceras en el interior y en las aceras perimetrales a las edificaciones) el piso será de </w:t>
      </w:r>
      <w:proofErr w:type="spellStart"/>
      <w:r w:rsidRPr="0019354A">
        <w:rPr>
          <w:rFonts w:cs="Tahoma"/>
        </w:rPr>
        <w:t>porcelanato</w:t>
      </w:r>
      <w:proofErr w:type="spellEnd"/>
      <w:r w:rsidRPr="0019354A">
        <w:rPr>
          <w:rFonts w:cs="Tahoma"/>
        </w:rPr>
        <w:t xml:space="preserve"> antideslizante 50x50cm fabricación nacional color a ser definido por la fiscalización, se usará mortero </w:t>
      </w:r>
      <w:r w:rsidRPr="0019354A">
        <w:rPr>
          <w:rFonts w:cs="Tahoma"/>
        </w:rPr>
        <w:lastRenderedPageBreak/>
        <w:t xml:space="preserve">pertinente (tipo </w:t>
      </w:r>
      <w:proofErr w:type="spellStart"/>
      <w:r w:rsidRPr="0019354A">
        <w:rPr>
          <w:rFonts w:cs="Tahoma"/>
        </w:rPr>
        <w:t>bondex</w:t>
      </w:r>
      <w:proofErr w:type="spellEnd"/>
      <w:r w:rsidRPr="0019354A">
        <w:rPr>
          <w:rFonts w:cs="Tahoma"/>
        </w:rPr>
        <w:t xml:space="preserve"> Premium o similar) para pegar. En todas estas áreas se colocarán rastreras del mismo material de 10 cm. de altura y que estén sobresaliendo de pared.</w:t>
      </w:r>
    </w:p>
    <w:p w:rsidR="0019354A" w:rsidRPr="0019354A" w:rsidRDefault="0019354A" w:rsidP="0019354A">
      <w:pPr>
        <w:rPr>
          <w:rFonts w:cs="Tahoma"/>
        </w:rPr>
      </w:pPr>
      <w:r w:rsidRPr="0019354A">
        <w:rPr>
          <w:rFonts w:cs="Tahoma"/>
        </w:rPr>
        <w:t>Se evitará en lo posible que existan demasiados recortes,  por lo tanto es importante poder en sitio escoger los arranques.</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Una vez instalados los pisos se los cubrirá. Queda terminantemente prohibido pisar o regar arena o material similar sobre los pisos dado que esto quita el brillo.</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pisos en ambientes industriales</w:t>
      </w:r>
    </w:p>
    <w:p w:rsidR="0019354A" w:rsidRPr="0019354A" w:rsidRDefault="0019354A" w:rsidP="0019354A">
      <w:r w:rsidRPr="0019354A">
        <w:t xml:space="preserve">En los ambientes industriales (cuarto de baterías)  el piso será de hormigón revestido con dos manos mínimo de  pintura </w:t>
      </w:r>
      <w:proofErr w:type="spellStart"/>
      <w:r w:rsidRPr="0019354A">
        <w:t>epóxica</w:t>
      </w:r>
      <w:proofErr w:type="spellEnd"/>
      <w:r w:rsidRPr="0019354A">
        <w:t>. Se colocarán juntas de dilatación donde los paños sean mayores a los 15 m2. En todas estas áreas no se colocarán rastreras.</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paredes en cerramiento.</w:t>
      </w:r>
    </w:p>
    <w:p w:rsidR="0019354A" w:rsidRPr="0019354A" w:rsidRDefault="0019354A" w:rsidP="0019354A">
      <w:r w:rsidRPr="0019354A">
        <w:t xml:space="preserve">Todos los revestimientos de paredes previamente humedecidas,  se colocarán sobre un enlucido rayado, con una capa de mortero con aditivo </w:t>
      </w:r>
      <w:proofErr w:type="spellStart"/>
      <w:r w:rsidRPr="0019354A">
        <w:t>ligante</w:t>
      </w:r>
      <w:proofErr w:type="spellEnd"/>
      <w:r w:rsidRPr="0019354A">
        <w:t xml:space="preserve"> y con las debidas maestras y se irá chequeando cualquier desplome. </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paredes exteriores</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La superficie donde se va a  colocar deberá estar humedecida. Se colocará la piedra o cualquier otro elemento decorativo en formato irregular seleccionado de acuerdo a los planos o como lo disponga la fiscalización.</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Revestimiento de paredes interiores</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La superficie donde se va a  colocar deberá estar humedecida y la cerámica deberá estar sumergida en agua no menos de 18 horas. En las juntas se aplicará porcelana sin arena y se limpiará después con agua y ácido  muriático.</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En los ambientes de baños el revestimiento es cerámica de procedencia nacional color claro calidad superior y formato 25x35 cm combinado con  cenefa doble,  colocadas en el sentido definido por escrito por la fiscalización. </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En los baños se instalará la cerámica de piso a techo (al menos 10 cm por encima del nivel de cielo raso). Únicamente se dejará previsto el espacio (piedras completas) para colocar el espejo de 3mm de espesor.</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En las cafeterías  se instalará la cerámica igual que los baños.</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El revestimiento de los mesones de las cafeterías será de granito de 60 cm con el </w:t>
      </w:r>
      <w:proofErr w:type="spellStart"/>
      <w:r w:rsidRPr="0019354A">
        <w:rPr>
          <w:rFonts w:eastAsia="Times New Roman" w:cs="Tahoma"/>
          <w:lang w:val="es-ES_tradnl" w:eastAsia="es-EC"/>
        </w:rPr>
        <w:t>rudón</w:t>
      </w:r>
      <w:proofErr w:type="spellEnd"/>
      <w:r w:rsidRPr="0019354A">
        <w:rPr>
          <w:rFonts w:eastAsia="Times New Roman" w:cs="Tahoma"/>
          <w:lang w:val="es-ES_tradnl" w:eastAsia="es-EC"/>
        </w:rPr>
        <w:t xml:space="preserve"> recto, y el salpicadero de 10 cm de alto, del color definido por escrito por la fiscalización. Estarán asentados sobre los mesones de madera procesada RH de 2 cm de espesor.</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El revestimiento del mesón de Taller y cuarto de Batería en la Casa de Control será de hormigón armado con un acabado pulido de 60 cm con el </w:t>
      </w:r>
      <w:proofErr w:type="spellStart"/>
      <w:r w:rsidRPr="0019354A">
        <w:rPr>
          <w:rFonts w:eastAsia="Times New Roman" w:cs="Tahoma"/>
          <w:lang w:val="es-ES_tradnl" w:eastAsia="es-EC"/>
        </w:rPr>
        <w:t>rudón</w:t>
      </w:r>
      <w:proofErr w:type="spellEnd"/>
      <w:r w:rsidRPr="0019354A">
        <w:rPr>
          <w:rFonts w:eastAsia="Times New Roman" w:cs="Tahoma"/>
          <w:lang w:val="es-ES_tradnl" w:eastAsia="es-EC"/>
        </w:rPr>
        <w:t xml:space="preserve"> recto, y el salpicadero de 10 cm de alto.</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 </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14" w:name="_Toc462233993"/>
      <w:bookmarkStart w:id="215" w:name="_Toc468995806"/>
      <w:r w:rsidRPr="0019354A">
        <w:rPr>
          <w:rFonts w:eastAsiaTheme="majorEastAsia" w:cs="Tahoma"/>
          <w:b/>
        </w:rPr>
        <w:t>Impermeabilización de losas y paredes con membrana plastificada con       armadura de fibra de poliéster.</w:t>
      </w:r>
      <w:bookmarkEnd w:id="214"/>
      <w:bookmarkEnd w:id="215"/>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Se deberá limpiar toda el área de losa de cubierta,  en los sitios donde se aplique en base a los planos o los sitios señalados por la Fiscalización , con ayuda de equipo de </w:t>
      </w:r>
      <w:proofErr w:type="spellStart"/>
      <w:r w:rsidRPr="0019354A">
        <w:rPr>
          <w:rFonts w:eastAsia="Times New Roman" w:cs="Tahoma"/>
          <w:lang w:val="es-ES_tradnl" w:eastAsia="es-EC"/>
        </w:rPr>
        <w:lastRenderedPageBreak/>
        <w:t>hidro</w:t>
      </w:r>
      <w:proofErr w:type="spellEnd"/>
      <w:r w:rsidRPr="0019354A">
        <w:rPr>
          <w:rFonts w:eastAsia="Times New Roman" w:cs="Tahoma"/>
          <w:lang w:val="es-ES_tradnl" w:eastAsia="es-EC"/>
        </w:rPr>
        <w:t xml:space="preserve"> lavado a fin de verificar las fisuras, grietas o daños en las losa. Luego se  realizará las reparaciones del caso con la ayuda de los materiales pertinentes, es decir morteros especiales, </w:t>
      </w:r>
      <w:proofErr w:type="spellStart"/>
      <w:r w:rsidRPr="0019354A">
        <w:rPr>
          <w:rFonts w:eastAsia="Times New Roman" w:cs="Tahoma"/>
          <w:lang w:val="es-ES_tradnl" w:eastAsia="es-EC"/>
        </w:rPr>
        <w:t>epóxicos</w:t>
      </w:r>
      <w:proofErr w:type="spellEnd"/>
      <w:r w:rsidRPr="0019354A">
        <w:rPr>
          <w:rFonts w:eastAsia="Times New Roman" w:cs="Tahoma"/>
          <w:lang w:val="es-ES_tradnl" w:eastAsia="es-EC"/>
        </w:rPr>
        <w:t>, etc., con el objetivo de dejar la losa lista, para su posterior proceso de impermeabilización definitiva, con el sistema que se indicará en el siguiente punto. En definitiva el soporte de la impermeabilización deberá quedar limpio y exento de restos de materiales incompatibles.</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Se utilizará  una membrana a base de PVC plastificado, fabricada mediante calandros en dos capas y reforzada con una armadura de fibras sintéticas a base de poliéster, que se emplean para la impermeabilización de cubiertas. Este tipo de láminas son resistentes a la acción de los rayos ultravioletas y a la intemperie y funciona como piso flotante. </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Aplicación: Las uniones entre láminas de membranas plastificadas deberán realizarse mediante soldadura termoplástica con aire caliente. Cuando se proceda a soldar dos láminas, deberán disponerse de tal manera que el ancho del traslapo sea mínimo  8 cm., teniendo en cuenta que previo a la realización de la soldadura las láminas deberán estar limpias y secas. Los traslapos, inmediatamente después de la soldadura,  se presionan uniformemente con un rodillo, para obtener así una unión homogénea.  </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Es importante indicar que para la correcta aplicación del sistema, existe una gama específica de productos auxiliares, tales como perfiles de PVC, adhesivos, diluentes y herramientas especiales. El producto a emplearse deberá ser aprobado por la Fiscalización.</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tabs>
          <w:tab w:val="left" w:pos="1134"/>
        </w:tabs>
        <w:spacing w:after="0" w:line="240" w:lineRule="auto"/>
        <w:rPr>
          <w:rFonts w:eastAsia="Times New Roman" w:cs="Tahoma"/>
          <w:b/>
          <w:lang w:val="es-ES_tradnl" w:eastAsia="es-EC"/>
        </w:rPr>
      </w:pPr>
      <w:r w:rsidRPr="0019354A">
        <w:rPr>
          <w:rFonts w:eastAsia="Times New Roman" w:cs="Tahoma"/>
          <w:lang w:val="es-ES_tradnl" w:eastAsia="es-EC"/>
        </w:rPr>
        <w:t>En las paredes de cisternas donde se almacenara agua potable, la membrana plastificada será para esa condición.</w:t>
      </w:r>
    </w:p>
    <w:p w:rsidR="0019354A" w:rsidRPr="0019354A" w:rsidRDefault="0019354A" w:rsidP="0019354A">
      <w:pPr>
        <w:tabs>
          <w:tab w:val="left" w:pos="1134"/>
        </w:tabs>
        <w:spacing w:after="0" w:line="240" w:lineRule="auto"/>
        <w:rPr>
          <w:rFonts w:eastAsia="Times New Roman" w:cs="Tahoma"/>
          <w:lang w:val="es-ES_tradnl" w:eastAsia="es-EC"/>
        </w:rPr>
      </w:pP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16" w:name="_Toc462233994"/>
      <w:bookmarkStart w:id="217" w:name="_Toc468995807"/>
      <w:r w:rsidRPr="0019354A">
        <w:rPr>
          <w:rFonts w:eastAsiaTheme="majorEastAsia" w:cs="Tahoma"/>
          <w:b/>
        </w:rPr>
        <w:t>Puertas</w:t>
      </w:r>
      <w:bookmarkEnd w:id="216"/>
      <w:bookmarkEnd w:id="217"/>
    </w:p>
    <w:p w:rsidR="0019354A" w:rsidRPr="0019354A" w:rsidRDefault="0019354A" w:rsidP="0019354A">
      <w:pPr>
        <w:rPr>
          <w:rFonts w:cs="Tahoma"/>
        </w:rPr>
      </w:pPr>
      <w:r w:rsidRPr="0019354A">
        <w:rPr>
          <w:rFonts w:cs="Tahoma"/>
        </w:rPr>
        <w:t>Las puertas serán de las dimensiones expresadas en los planos.</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Puertas exteriores (Ingreso a subestación)</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t xml:space="preserve">Son puertas metálicas  con estructura tubular cuadrada 2”x2”x3 mm </w:t>
      </w:r>
      <w:proofErr w:type="gramStart"/>
      <w:r w:rsidRPr="0019354A">
        <w:rPr>
          <w:rFonts w:eastAsia="Times New Roman" w:cs="Tahoma"/>
          <w:lang w:val="es-ES_tradnl" w:eastAsia="es-EC"/>
        </w:rPr>
        <w:t>revestidas</w:t>
      </w:r>
      <w:proofErr w:type="gramEnd"/>
      <w:r w:rsidRPr="0019354A">
        <w:rPr>
          <w:rFonts w:eastAsia="Times New Roman" w:cs="Tahoma"/>
          <w:lang w:val="es-ES_tradnl" w:eastAsia="es-EC"/>
        </w:rPr>
        <w:t xml:space="preserve"> con plancha metálica perforada con ojo de ½”, las cuales se les deberá aplicar el tratamiento anti corrosivo especificado.</w:t>
      </w:r>
    </w:p>
    <w:p w:rsidR="0019354A" w:rsidRPr="0019354A" w:rsidRDefault="0019354A" w:rsidP="0019354A">
      <w:pPr>
        <w:rPr>
          <w:rFonts w:cs="Tahoma"/>
        </w:rPr>
      </w:pPr>
      <w:r w:rsidRPr="0019354A">
        <w:rPr>
          <w:rFonts w:cs="Tahoma"/>
        </w:rPr>
        <w:t>Llevarán picaporte de seguridad con seguro inferior y espacio para poner candados. Estarán ubicadas a un metro de altura del piso terminado.</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Puertas interiores</w:t>
      </w:r>
    </w:p>
    <w:p w:rsidR="0019354A" w:rsidRPr="0019354A" w:rsidRDefault="0019354A" w:rsidP="0019354A">
      <w:pPr>
        <w:rPr>
          <w:rFonts w:cs="Tahoma"/>
        </w:rPr>
      </w:pPr>
      <w:r w:rsidRPr="0019354A">
        <w:rPr>
          <w:rFonts w:cs="Tahoma"/>
        </w:rPr>
        <w:t xml:space="preserve">Son puertas de aluminio </w:t>
      </w:r>
      <w:r w:rsidRPr="0019354A">
        <w:rPr>
          <w:rFonts w:cs="Tahoma"/>
          <w:b/>
        </w:rPr>
        <w:t>tipo pesado</w:t>
      </w:r>
      <w:r w:rsidRPr="0019354A">
        <w:rPr>
          <w:rFonts w:cs="Tahoma"/>
        </w:rPr>
        <w:t xml:space="preserve">,  color bronce con vidrio de 6 mm arenado, con brazo mecánico (cierra puerta), chapas de pomo tipo </w:t>
      </w:r>
      <w:proofErr w:type="spellStart"/>
      <w:r w:rsidRPr="0019354A">
        <w:rPr>
          <w:rFonts w:cs="Tahoma"/>
        </w:rPr>
        <w:t>kwikset</w:t>
      </w:r>
      <w:proofErr w:type="spellEnd"/>
      <w:r w:rsidRPr="0019354A">
        <w:rPr>
          <w:rFonts w:cs="Tahoma"/>
        </w:rPr>
        <w:t xml:space="preserve"> o similar (para ingreso a oficinas o baños), en las puertas exteriores se deberá utilizar chapa tipo mico con tiraderas de aluminio del mismo color que la puerta.</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18" w:name="_Toc462233995"/>
      <w:bookmarkStart w:id="219" w:name="_Toc468995808"/>
      <w:r w:rsidRPr="0019354A">
        <w:rPr>
          <w:rFonts w:eastAsiaTheme="majorEastAsia" w:cs="Tahoma"/>
          <w:b/>
        </w:rPr>
        <w:t>Ventanas, puertas y mamparas de aluminio</w:t>
      </w:r>
      <w:bookmarkEnd w:id="218"/>
      <w:bookmarkEnd w:id="219"/>
    </w:p>
    <w:p w:rsidR="0019354A" w:rsidRPr="0019354A" w:rsidRDefault="0019354A" w:rsidP="0019354A">
      <w:r w:rsidRPr="0019354A">
        <w:t xml:space="preserve">Las ventanas serán de las dimensiones expresadas en los planos. </w:t>
      </w:r>
    </w:p>
    <w:p w:rsidR="0019354A" w:rsidRPr="0019354A" w:rsidRDefault="0019354A" w:rsidP="0019354A">
      <w:r w:rsidRPr="0019354A">
        <w:t xml:space="preserve">Serán de perfiles de aluminio color bronce oscuro tipo pesado, con tramos fijos y corredizos, según corresponda. El vidrio será color bronce de 4mm de espesor (flotado) incluye: malla anti mosquito, la felpa de limpieza y cerradura con pestillo muerto de seguridad. </w:t>
      </w:r>
    </w:p>
    <w:p w:rsidR="0019354A" w:rsidRPr="0019354A" w:rsidRDefault="0019354A" w:rsidP="0019354A">
      <w:pPr>
        <w:tabs>
          <w:tab w:val="left" w:pos="1134"/>
        </w:tabs>
        <w:spacing w:after="0" w:line="240" w:lineRule="auto"/>
        <w:rPr>
          <w:rFonts w:eastAsia="Times New Roman" w:cs="Tahoma"/>
          <w:lang w:val="es-ES_tradnl" w:eastAsia="es-EC"/>
        </w:rPr>
      </w:pPr>
      <w:r w:rsidRPr="0019354A">
        <w:rPr>
          <w:rFonts w:eastAsia="Times New Roman" w:cs="Tahoma"/>
          <w:lang w:val="es-ES_tradnl" w:eastAsia="es-EC"/>
        </w:rPr>
        <w:lastRenderedPageBreak/>
        <w:t>En el caso de puertas interiores el aluminio será del mismo color de las ventanas, el espesor del vidrio será de 6mm color bronce (flotado) con su respectivo brazo mecánico, bisagras, tiraderas de aluminio  y chapas tipo mico .</w:t>
      </w:r>
    </w:p>
    <w:p w:rsidR="0019354A" w:rsidRPr="0019354A" w:rsidRDefault="0019354A" w:rsidP="0019354A">
      <w:r w:rsidRPr="0019354A">
        <w:t>En el caso de puertas exteriores el aluminio (ingresos principales y posteriores a las edificaciones y casetas) serán del mismo color de las ventanas, de tipo pesado, el espesor del vidrio será de 6mm color bronce oscuro (flotado) y deberán abatir 180 grados, según la normativa del cuerpo de bomberos, para lo cual deberá tener el correspondiente tipo de bisagra tipo Jackson o similar, tiradera y cerradura con pestillo muerto, con sus llaves respectivas.</w:t>
      </w:r>
    </w:p>
    <w:p w:rsidR="0019354A" w:rsidRPr="0019354A" w:rsidRDefault="0019354A" w:rsidP="0019354A">
      <w:r w:rsidRPr="0019354A">
        <w:t xml:space="preserve">Las mamparas serán de aluminio color bronce oscuro tipo pesado, con módulos fijos y vidrío de espesor de 6 </w:t>
      </w:r>
      <w:proofErr w:type="spellStart"/>
      <w:r w:rsidRPr="0019354A">
        <w:t>mm.</w:t>
      </w:r>
      <w:proofErr w:type="spellEnd"/>
      <w:r w:rsidRPr="0019354A">
        <w:t xml:space="preserve"> </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20" w:name="_Toc462233996"/>
      <w:bookmarkStart w:id="221" w:name="_Toc468995809"/>
      <w:r w:rsidRPr="0019354A">
        <w:rPr>
          <w:rFonts w:eastAsiaTheme="majorEastAsia" w:cs="Tahoma"/>
          <w:b/>
        </w:rPr>
        <w:t>Tumbado</w:t>
      </w:r>
      <w:bookmarkEnd w:id="220"/>
      <w:bookmarkEnd w:id="221"/>
    </w:p>
    <w:p w:rsidR="0019354A" w:rsidRPr="0019354A" w:rsidRDefault="0019354A" w:rsidP="0019354A">
      <w:r w:rsidRPr="0019354A">
        <w:t>Se instalará tumbado falso en la garita nueva y en la casa de control existente a ser restaurada, se desmontará el cielo raso existente y se lo reemplazará con un cielo raso nuevo de las siguientes características:</w:t>
      </w:r>
    </w:p>
    <w:p w:rsidR="0019354A" w:rsidRPr="0019354A" w:rsidRDefault="0019354A" w:rsidP="0019354A">
      <w:r w:rsidRPr="0019354A">
        <w:t>El tumbado será tipo acústico formato 60 x 120 cm y colocado en el sentido longitudinal del ambiente; mientras que la estructura será de aluminio color blanco con todas las seguridades necesarias para su sujeción, en el perímetro L de aluminio 1” y en el centro T de aluminio de 1 ½”.</w:t>
      </w:r>
    </w:p>
    <w:p w:rsidR="0019354A" w:rsidRPr="0019354A" w:rsidRDefault="0019354A" w:rsidP="0019354A">
      <w:r w:rsidRPr="0019354A">
        <w:t>La altura de este, será la indicada en los planos, a excepción del espacio principal de la Casa de Control, en el que también será horizontal a la altura definida por escrito por parte de la fiscalización.</w:t>
      </w:r>
    </w:p>
    <w:p w:rsidR="0019354A" w:rsidRPr="0019354A" w:rsidRDefault="0019354A" w:rsidP="0019354A">
      <w:r w:rsidRPr="0019354A">
        <w:t>Se tomará la precaución de centrar cada uno de los espacios en ambos sentidos (longitudinal y transversal) a fin de que queden simétricos los puntos de luz, rejillas de aire acondicionado, etc.</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22" w:name="_Toc462233997"/>
      <w:bookmarkStart w:id="223" w:name="_Toc468995810"/>
      <w:r w:rsidRPr="0019354A">
        <w:rPr>
          <w:rFonts w:eastAsiaTheme="majorEastAsia" w:cs="Tahoma"/>
          <w:b/>
        </w:rPr>
        <w:t>Pintura</w:t>
      </w:r>
      <w:bookmarkEnd w:id="222"/>
      <w:bookmarkEnd w:id="223"/>
    </w:p>
    <w:p w:rsidR="0019354A" w:rsidRPr="0019354A" w:rsidRDefault="0019354A" w:rsidP="0019354A">
      <w:r w:rsidRPr="0019354A">
        <w:t>Las pinturas serán de los colores proporcionados por el propietario, de acuerdo a los colores corporativos.</w:t>
      </w:r>
    </w:p>
    <w:p w:rsidR="0019354A" w:rsidRPr="0019354A" w:rsidRDefault="0019354A" w:rsidP="0019354A">
      <w:r w:rsidRPr="0019354A">
        <w:t xml:space="preserve">La construcción nueva durante los primeros años tendrá asentamientos y fisuras normales; y por ende consideramos que es parte del mantenimiento natural que debe darle el propietario a la edificación. </w:t>
      </w:r>
    </w:p>
    <w:p w:rsidR="0019354A" w:rsidRPr="0019354A" w:rsidRDefault="0019354A" w:rsidP="0019354A">
      <w:r w:rsidRPr="0019354A">
        <w:t xml:space="preserve">El sol, la lluvia, en general los agentes climáticos cambian o alteran el color de la pintura. Por eso se recomienda que concluido el siguiente periodo invernal posterior a la entrega de la edificación se proceda a la primera repintada de las paredes exteriores por parte del propietario. </w:t>
      </w:r>
    </w:p>
    <w:p w:rsidR="0019354A" w:rsidRPr="0019354A" w:rsidRDefault="0019354A" w:rsidP="0019354A">
      <w:r w:rsidRPr="0019354A">
        <w:t>Con relación a la pintura interior esta no deberá ser tocada o limpiada durante los primeros tres meses después de la entrega porque si lo hace puede presentársele decoloración o alteración de los colores.</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Pintura exterior</w:t>
      </w:r>
    </w:p>
    <w:p w:rsidR="0019354A" w:rsidRPr="0019354A" w:rsidRDefault="0019354A" w:rsidP="0019354A">
      <w:pPr>
        <w:rPr>
          <w:rFonts w:cs="Tahoma"/>
        </w:rPr>
      </w:pPr>
      <w:r w:rsidRPr="0019354A">
        <w:rPr>
          <w:rFonts w:cs="Tahoma"/>
        </w:rPr>
        <w:t xml:space="preserve">En las edificaciones y cerramiento, las paredes exteriores serán pintadas según el siguiente procedimiento: Lavado de paredes con máquina de </w:t>
      </w:r>
      <w:proofErr w:type="spellStart"/>
      <w:r w:rsidRPr="0019354A">
        <w:rPr>
          <w:rFonts w:cs="Tahoma"/>
        </w:rPr>
        <w:t>hidrolavado</w:t>
      </w:r>
      <w:proofErr w:type="spellEnd"/>
      <w:r w:rsidRPr="0019354A">
        <w:rPr>
          <w:rFonts w:cs="Tahoma"/>
        </w:rPr>
        <w:t xml:space="preserve">, luego con masilla </w:t>
      </w:r>
      <w:proofErr w:type="spellStart"/>
      <w:r w:rsidRPr="0019354A">
        <w:rPr>
          <w:rFonts w:cs="Tahoma"/>
        </w:rPr>
        <w:t>elastomérica</w:t>
      </w:r>
      <w:proofErr w:type="spellEnd"/>
      <w:r w:rsidRPr="0019354A">
        <w:rPr>
          <w:rFonts w:cs="Tahoma"/>
        </w:rPr>
        <w:t xml:space="preserve"> se sella las fisuras originadas por retracción del mortero, culminada </w:t>
      </w:r>
      <w:r w:rsidRPr="0019354A">
        <w:rPr>
          <w:rFonts w:cs="Tahoma"/>
        </w:rPr>
        <w:lastRenderedPageBreak/>
        <w:t xml:space="preserve">esta acción   se aplicarán dos (2) manos de sellador para exteriores y se culmina con la aplicación de 2 manos de pintura </w:t>
      </w:r>
      <w:proofErr w:type="spellStart"/>
      <w:r w:rsidRPr="0019354A">
        <w:rPr>
          <w:rFonts w:cs="Tahoma"/>
        </w:rPr>
        <w:t>elastomérica</w:t>
      </w:r>
      <w:proofErr w:type="spellEnd"/>
      <w:r w:rsidRPr="0019354A">
        <w:rPr>
          <w:rFonts w:cs="Tahoma"/>
        </w:rPr>
        <w:t xml:space="preserve"> con granos de arena silícica. </w:t>
      </w:r>
    </w:p>
    <w:p w:rsidR="0019354A" w:rsidRPr="0019354A" w:rsidRDefault="0019354A" w:rsidP="0019354A">
      <w:pPr>
        <w:rPr>
          <w:rFonts w:cs="Tahoma"/>
        </w:rPr>
      </w:pPr>
      <w:r w:rsidRPr="0019354A">
        <w:rPr>
          <w:rFonts w:cs="Tahoma"/>
        </w:rPr>
        <w:t>Los tumbados del área exterior serán pintados con empaste para exteriores blanco (2 manos) y 2 manos de pintura látex acrílico de calidad superior.</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Pintura interior</w:t>
      </w:r>
    </w:p>
    <w:p w:rsidR="0019354A" w:rsidRPr="0019354A" w:rsidRDefault="0019354A" w:rsidP="0019354A">
      <w:pPr>
        <w:rPr>
          <w:rFonts w:cs="Tahoma"/>
        </w:rPr>
      </w:pPr>
      <w:r w:rsidRPr="0019354A">
        <w:rPr>
          <w:rFonts w:cs="Tahoma"/>
        </w:rPr>
        <w:t>Las paredes interiores y tumbado de la edificación (garita) serán con 2 manos de empaste inorgánicos color blanco y con 2 manos de pintura látex acrílico de calidad superior. Los tumbados siempre serán de color blanco.</w:t>
      </w:r>
    </w:p>
    <w:p w:rsidR="0019354A" w:rsidRPr="0019354A" w:rsidRDefault="0019354A" w:rsidP="0019354A">
      <w:pPr>
        <w:rPr>
          <w:rFonts w:cs="Tahoma"/>
        </w:rPr>
      </w:pPr>
      <w:r w:rsidRPr="0019354A">
        <w:rPr>
          <w:rFonts w:cs="Tahoma"/>
        </w:rPr>
        <w:t>Las paredes interiores de las edificaciones  (casa de control y caseta de guardianía)  deberán ser pintadas con material  de buena calidad látex acrílico; todas las paredes,  y su aplicación se la realizará de la siguiente manera:</w:t>
      </w:r>
    </w:p>
    <w:p w:rsidR="0019354A" w:rsidRPr="0019354A" w:rsidRDefault="0019354A" w:rsidP="0019354A">
      <w:pPr>
        <w:tabs>
          <w:tab w:val="num" w:pos="720"/>
        </w:tabs>
        <w:rPr>
          <w:rFonts w:cs="Tahoma"/>
        </w:rPr>
      </w:pPr>
      <w:r w:rsidRPr="0019354A">
        <w:rPr>
          <w:rFonts w:cs="Tahoma"/>
        </w:rPr>
        <w:t xml:space="preserve">Preparación de la superficie: Se deberá retirar la pintura antigua suelta (lijado y limpieza), se sellarán la fisuras con masilla </w:t>
      </w:r>
      <w:proofErr w:type="spellStart"/>
      <w:r w:rsidRPr="0019354A">
        <w:rPr>
          <w:rFonts w:cs="Tahoma"/>
        </w:rPr>
        <w:t>elastomérica</w:t>
      </w:r>
      <w:proofErr w:type="spellEnd"/>
      <w:r w:rsidRPr="0019354A">
        <w:rPr>
          <w:rFonts w:cs="Tahoma"/>
        </w:rPr>
        <w:t xml:space="preserve">, nivelar con empaste interior donde se requiera y aplicar una mano de sellante acrílico, previo a la pintura.  </w:t>
      </w:r>
    </w:p>
    <w:p w:rsidR="0019354A" w:rsidRPr="0019354A" w:rsidRDefault="0019354A" w:rsidP="0019354A">
      <w:pPr>
        <w:tabs>
          <w:tab w:val="num" w:pos="720"/>
        </w:tabs>
        <w:rPr>
          <w:rFonts w:cs="Tahoma"/>
        </w:rPr>
      </w:pPr>
      <w:r w:rsidRPr="0019354A">
        <w:rPr>
          <w:rFonts w:cs="Tahoma"/>
        </w:rPr>
        <w:t>Se aplicará pintura para interior de buena calidad látex acrílico en dos manos del  color establecido por la Fiscalización.</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Pintura </w:t>
      </w:r>
      <w:proofErr w:type="spellStart"/>
      <w:r w:rsidRPr="0019354A">
        <w:rPr>
          <w:rFonts w:eastAsia="Times New Roman" w:cs="Tahoma"/>
          <w:b/>
          <w:lang w:val="es-ES_tradnl" w:eastAsia="es-EC"/>
        </w:rPr>
        <w:t>epóxica</w:t>
      </w:r>
      <w:proofErr w:type="spellEnd"/>
      <w:r w:rsidRPr="0019354A">
        <w:rPr>
          <w:rFonts w:eastAsia="Times New Roman" w:cs="Tahoma"/>
          <w:b/>
          <w:lang w:val="es-ES_tradnl" w:eastAsia="es-EC"/>
        </w:rPr>
        <w:t xml:space="preserve"> para pisos (Cuarto de baterías )</w:t>
      </w:r>
    </w:p>
    <w:p w:rsidR="0019354A" w:rsidRPr="0019354A" w:rsidRDefault="0019354A" w:rsidP="0019354A">
      <w:pPr>
        <w:rPr>
          <w:rFonts w:cs="Tahoma"/>
        </w:rPr>
      </w:pPr>
      <w:r w:rsidRPr="0019354A">
        <w:rPr>
          <w:rFonts w:cs="Tahoma"/>
        </w:rPr>
        <w:t xml:space="preserve">En los pisos del cuarto de baterías y del espacio destinado para taller, que deberán ser de hormigón con acabado paleteado, se procederá a pintar los mismos con pintura </w:t>
      </w:r>
      <w:proofErr w:type="spellStart"/>
      <w:r w:rsidRPr="0019354A">
        <w:rPr>
          <w:rFonts w:cs="Tahoma"/>
        </w:rPr>
        <w:t>epóxica</w:t>
      </w:r>
      <w:proofErr w:type="spellEnd"/>
      <w:r w:rsidRPr="0019354A">
        <w:rPr>
          <w:rFonts w:cs="Tahoma"/>
        </w:rPr>
        <w:t xml:space="preserve"> para pisos,  previo a colocar la pintura </w:t>
      </w:r>
      <w:proofErr w:type="spellStart"/>
      <w:r w:rsidRPr="0019354A">
        <w:rPr>
          <w:rFonts w:cs="Tahoma"/>
        </w:rPr>
        <w:t>epóxica</w:t>
      </w:r>
      <w:proofErr w:type="spellEnd"/>
      <w:r w:rsidRPr="0019354A">
        <w:rPr>
          <w:rFonts w:cs="Tahoma"/>
        </w:rPr>
        <w:t xml:space="preserve"> se debe realizar la imprimación respectiva y el sellado de las fisuras con el material recomendado por el fabricante, y una vez culminado el proceso previo se procederá a dar al menos dos manos de acabado con la pintura </w:t>
      </w:r>
      <w:proofErr w:type="spellStart"/>
      <w:r w:rsidRPr="0019354A">
        <w:rPr>
          <w:rFonts w:cs="Tahoma"/>
        </w:rPr>
        <w:t>epóxica</w:t>
      </w:r>
      <w:proofErr w:type="spellEnd"/>
      <w:r w:rsidRPr="0019354A">
        <w:rPr>
          <w:rFonts w:cs="Tahoma"/>
        </w:rPr>
        <w:t xml:space="preserve">. </w:t>
      </w:r>
    </w:p>
    <w:tbl>
      <w:tblPr>
        <w:tblW w:w="8601" w:type="dxa"/>
        <w:tblInd w:w="51" w:type="dxa"/>
        <w:tblCellMar>
          <w:left w:w="70" w:type="dxa"/>
          <w:right w:w="70" w:type="dxa"/>
        </w:tblCellMar>
        <w:tblLook w:val="0000" w:firstRow="0" w:lastRow="0" w:firstColumn="0" w:lastColumn="0" w:noHBand="0" w:noVBand="0"/>
      </w:tblPr>
      <w:tblGrid>
        <w:gridCol w:w="8601"/>
      </w:tblGrid>
      <w:tr w:rsidR="0019354A" w:rsidRPr="0019354A" w:rsidTr="00277016">
        <w:trPr>
          <w:trHeight w:val="261"/>
        </w:trPr>
        <w:tc>
          <w:tcPr>
            <w:tcW w:w="8601" w:type="dxa"/>
            <w:tcBorders>
              <w:top w:val="nil"/>
              <w:left w:val="nil"/>
              <w:bottom w:val="nil"/>
              <w:right w:val="nil"/>
            </w:tcBorders>
            <w:shd w:val="clear" w:color="auto" w:fill="auto"/>
            <w:vAlign w:val="bottom"/>
          </w:tcPr>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24" w:name="_Toc462233998"/>
            <w:bookmarkStart w:id="225" w:name="_Toc468995811"/>
            <w:r w:rsidRPr="0019354A">
              <w:rPr>
                <w:rFonts w:eastAsiaTheme="majorEastAsia" w:cs="Tahoma"/>
                <w:b/>
              </w:rPr>
              <w:lastRenderedPageBreak/>
              <w:t>Mobiliario</w:t>
            </w:r>
            <w:bookmarkEnd w:id="224"/>
            <w:bookmarkEnd w:id="225"/>
          </w:p>
          <w:p w:rsidR="0019354A" w:rsidRPr="0019354A" w:rsidRDefault="0019354A" w:rsidP="0019354A">
            <w:pPr>
              <w:rPr>
                <w:rFonts w:cs="Tahoma"/>
              </w:rPr>
            </w:pPr>
            <w:r w:rsidRPr="0019354A">
              <w:rPr>
                <w:rFonts w:cs="Tahoma"/>
              </w:rPr>
              <w:t>Esta actividad consistirá en el suministro e instalación en los casos que amerite, de los siguientes elementos:</w:t>
            </w:r>
          </w:p>
          <w:tbl>
            <w:tblPr>
              <w:tblW w:w="8389" w:type="dxa"/>
              <w:tblInd w:w="65" w:type="dxa"/>
              <w:tblCellMar>
                <w:left w:w="70" w:type="dxa"/>
                <w:right w:w="70" w:type="dxa"/>
              </w:tblCellMar>
              <w:tblLook w:val="0000" w:firstRow="0" w:lastRow="0" w:firstColumn="0" w:lastColumn="0" w:noHBand="0" w:noVBand="0"/>
            </w:tblPr>
            <w:tblGrid>
              <w:gridCol w:w="8389"/>
            </w:tblGrid>
            <w:tr w:rsidR="0019354A" w:rsidRPr="0019354A" w:rsidTr="00277016">
              <w:trPr>
                <w:trHeight w:val="523"/>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 xml:space="preserve">Provisión e instalación de una cocina de inducción de dos planchas de </w:t>
                  </w:r>
                  <w:proofErr w:type="spellStart"/>
                  <w:r w:rsidRPr="0019354A">
                    <w:rPr>
                      <w:rFonts w:cs="Tahoma"/>
                      <w:lang w:val="es-ES" w:eastAsia="es-ES"/>
                    </w:rPr>
                    <w:t>vitrocerámica</w:t>
                  </w:r>
                  <w:proofErr w:type="spellEnd"/>
                  <w:r w:rsidRPr="0019354A">
                    <w:rPr>
                      <w:rFonts w:cs="Tahoma"/>
                      <w:lang w:val="es-ES" w:eastAsia="es-ES"/>
                    </w:rPr>
                    <w:t>.</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e Instalación de refrigeradora vertical de 15pies de uso doméstico</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 xml:space="preserve">Provisión e Instalación de micro onda de 17 </w:t>
                  </w:r>
                  <w:proofErr w:type="spellStart"/>
                  <w:r w:rsidRPr="0019354A">
                    <w:rPr>
                      <w:rFonts w:cs="Tahoma"/>
                      <w:lang w:val="es-ES" w:eastAsia="es-ES"/>
                    </w:rPr>
                    <w:t>lt</w:t>
                  </w:r>
                  <w:proofErr w:type="spellEnd"/>
                  <w:r w:rsidRPr="0019354A">
                    <w:rPr>
                      <w:rFonts w:cs="Tahoma"/>
                      <w:lang w:val="es-ES" w:eastAsia="es-ES"/>
                    </w:rPr>
                    <w:t xml:space="preserve"> de capacidad</w:t>
                  </w:r>
                </w:p>
              </w:tc>
            </w:tr>
            <w:tr w:rsidR="0019354A" w:rsidRPr="0019354A" w:rsidTr="00277016">
              <w:trPr>
                <w:trHeight w:val="261"/>
              </w:trPr>
              <w:tc>
                <w:tcPr>
                  <w:tcW w:w="8389" w:type="dxa"/>
                  <w:tcBorders>
                    <w:top w:val="single" w:sz="4" w:space="0" w:color="auto"/>
                    <w:left w:val="nil"/>
                    <w:bottom w:val="single" w:sz="4" w:space="0" w:color="auto"/>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e Instalación de surtidor de agua helada y caliente</w:t>
                  </w:r>
                </w:p>
              </w:tc>
            </w:tr>
            <w:tr w:rsidR="0019354A" w:rsidRPr="0019354A" w:rsidTr="00277016">
              <w:trPr>
                <w:trHeight w:val="261"/>
              </w:trPr>
              <w:tc>
                <w:tcPr>
                  <w:tcW w:w="8389" w:type="dxa"/>
                  <w:tcBorders>
                    <w:top w:val="nil"/>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e Instalación de una impresora multifunción a color, láser</w:t>
                  </w:r>
                </w:p>
              </w:tc>
            </w:tr>
            <w:tr w:rsidR="0019354A" w:rsidRPr="0019354A" w:rsidTr="00277016">
              <w:trPr>
                <w:trHeight w:val="523"/>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 xml:space="preserve">Provisión e Instalación de extractor de olores Tipo Industrial de 0.50 x 0.50cm con temporizador </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escritorio Tipo L</w:t>
                  </w:r>
                </w:p>
              </w:tc>
            </w:tr>
            <w:tr w:rsidR="0019354A" w:rsidRPr="0019354A" w:rsidTr="00277016">
              <w:trPr>
                <w:trHeight w:val="523"/>
              </w:trPr>
              <w:tc>
                <w:tcPr>
                  <w:tcW w:w="8389" w:type="dxa"/>
                  <w:tcBorders>
                    <w:top w:val="single" w:sz="4" w:space="0" w:color="auto"/>
                    <w:left w:val="nil"/>
                    <w:bottom w:val="single" w:sz="4" w:space="0" w:color="auto"/>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e Instalación de Anaqueles de cocina debajo del mesón (</w:t>
                  </w:r>
                  <w:proofErr w:type="spellStart"/>
                  <w:r w:rsidRPr="0019354A">
                    <w:rPr>
                      <w:rFonts w:cs="Tahoma"/>
                      <w:lang w:val="es-ES" w:eastAsia="es-ES"/>
                    </w:rPr>
                    <w:t>premesón</w:t>
                  </w:r>
                  <w:proofErr w:type="spellEnd"/>
                  <w:r w:rsidRPr="0019354A">
                    <w:rPr>
                      <w:rFonts w:cs="Tahoma"/>
                      <w:lang w:val="es-ES" w:eastAsia="es-ES"/>
                    </w:rPr>
                    <w:t xml:space="preserve"> en RH, revestimiento con plancha de granito)</w:t>
                  </w:r>
                </w:p>
              </w:tc>
            </w:tr>
            <w:tr w:rsidR="0019354A" w:rsidRPr="0019354A" w:rsidTr="00277016">
              <w:trPr>
                <w:trHeight w:val="261"/>
              </w:trPr>
              <w:tc>
                <w:tcPr>
                  <w:tcW w:w="8389" w:type="dxa"/>
                  <w:tcBorders>
                    <w:top w:val="nil"/>
                    <w:left w:val="nil"/>
                    <w:bottom w:val="single" w:sz="4" w:space="0" w:color="auto"/>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 xml:space="preserve">Provisión e instalación de juego de accesorio para baños: jabonera, </w:t>
                  </w:r>
                  <w:proofErr w:type="spellStart"/>
                  <w:r w:rsidRPr="0019354A">
                    <w:rPr>
                      <w:rFonts w:cs="Tahoma"/>
                      <w:lang w:val="es-ES" w:eastAsia="es-ES"/>
                    </w:rPr>
                    <w:t>portacepillos</w:t>
                  </w:r>
                  <w:proofErr w:type="spellEnd"/>
                  <w:r w:rsidRPr="0019354A">
                    <w:rPr>
                      <w:rFonts w:cs="Tahoma"/>
                      <w:lang w:val="es-ES" w:eastAsia="es-ES"/>
                    </w:rPr>
                    <w:t xml:space="preserve"> de dientes, papelera,  ganchos  y 2 toalleros.</w:t>
                  </w:r>
                </w:p>
                <w:p w:rsidR="0019354A" w:rsidRPr="0019354A" w:rsidRDefault="0019354A" w:rsidP="0019354A">
                  <w:pPr>
                    <w:rPr>
                      <w:rFonts w:cs="Tahoma"/>
                      <w:lang w:val="es-ES" w:eastAsia="es-ES"/>
                    </w:rPr>
                  </w:pPr>
                  <w:r w:rsidRPr="0019354A">
                    <w:rPr>
                      <w:rFonts w:cs="Tahoma"/>
                      <w:lang w:val="es-ES" w:eastAsia="es-ES"/>
                    </w:rPr>
                    <w:t>Provisión e instalación de dispensador de papel higiénico rollo grande.</w:t>
                  </w:r>
                </w:p>
                <w:p w:rsidR="0019354A" w:rsidRPr="0019354A" w:rsidRDefault="0019354A" w:rsidP="0019354A">
                  <w:pPr>
                    <w:rPr>
                      <w:rFonts w:cs="Tahoma"/>
                      <w:lang w:val="es-ES" w:eastAsia="es-ES"/>
                    </w:rPr>
                  </w:pPr>
                  <w:r w:rsidRPr="0019354A">
                    <w:rPr>
                      <w:rFonts w:cs="Tahoma"/>
                      <w:lang w:val="es-ES" w:eastAsia="es-ES"/>
                    </w:rPr>
                    <w:t>Provisión e instalación de dispensador de jabón líquido.</w:t>
                  </w:r>
                </w:p>
                <w:p w:rsidR="0019354A" w:rsidRPr="0019354A" w:rsidRDefault="0019354A" w:rsidP="0019354A">
                  <w:pPr>
                    <w:rPr>
                      <w:rFonts w:cs="Tahoma"/>
                      <w:lang w:val="es-ES" w:eastAsia="es-ES"/>
                    </w:rPr>
                  </w:pPr>
                  <w:r w:rsidRPr="0019354A">
                    <w:rPr>
                      <w:rFonts w:cs="Tahoma"/>
                      <w:lang w:val="es-ES" w:eastAsia="es-ES"/>
                    </w:rPr>
                    <w:t>Provisión e Instalación de desayunador (</w:t>
                  </w:r>
                  <w:proofErr w:type="spellStart"/>
                  <w:r w:rsidRPr="0019354A">
                    <w:rPr>
                      <w:rFonts w:cs="Tahoma"/>
                      <w:lang w:val="es-ES" w:eastAsia="es-ES"/>
                    </w:rPr>
                    <w:t>premesón</w:t>
                  </w:r>
                  <w:proofErr w:type="spellEnd"/>
                  <w:r w:rsidRPr="0019354A">
                    <w:rPr>
                      <w:rFonts w:cs="Tahoma"/>
                      <w:lang w:val="es-ES" w:eastAsia="es-ES"/>
                    </w:rPr>
                    <w:t xml:space="preserve"> en RH, con revestimiento con plancha de granito) de dimensión 1,60 x 0,60.</w:t>
                  </w:r>
                </w:p>
                <w:p w:rsidR="0019354A" w:rsidRPr="0019354A" w:rsidRDefault="0019354A" w:rsidP="0019354A">
                  <w:pPr>
                    <w:rPr>
                      <w:rFonts w:cs="Tahoma"/>
                    </w:rPr>
                  </w:pPr>
                  <w:r w:rsidRPr="0019354A">
                    <w:rPr>
                      <w:rFonts w:cs="Tahoma"/>
                      <w:lang w:val="es-ES" w:eastAsia="es-ES"/>
                    </w:rPr>
                    <w:t>Provisión e Instalación de Cortinas horizontales en PVC imitación madera</w:t>
                  </w:r>
                  <w:r w:rsidRPr="0019354A">
                    <w:rPr>
                      <w:rFonts w:cs="Tahoma"/>
                    </w:rPr>
                    <w:t xml:space="preserve"> </w:t>
                  </w:r>
                </w:p>
              </w:tc>
            </w:tr>
            <w:tr w:rsidR="0019354A" w:rsidRPr="0019354A" w:rsidTr="00277016">
              <w:trPr>
                <w:trHeight w:val="261"/>
              </w:trPr>
              <w:tc>
                <w:tcPr>
                  <w:tcW w:w="8389" w:type="dxa"/>
                  <w:tcBorders>
                    <w:top w:val="nil"/>
                    <w:left w:val="nil"/>
                    <w:bottom w:val="single" w:sz="4" w:space="0" w:color="auto"/>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e instalación de puerta enrollable.</w:t>
                  </w:r>
                </w:p>
                <w:p w:rsidR="0019354A" w:rsidRPr="0019354A" w:rsidRDefault="0019354A" w:rsidP="0019354A">
                  <w:pPr>
                    <w:rPr>
                      <w:rFonts w:cs="Tahoma"/>
                      <w:lang w:val="es-ES" w:eastAsia="es-ES"/>
                    </w:rPr>
                  </w:pPr>
                  <w:r w:rsidRPr="0019354A">
                    <w:rPr>
                      <w:rFonts w:cs="Tahoma"/>
                      <w:lang w:val="es-ES" w:eastAsia="es-ES"/>
                    </w:rPr>
                    <w:t>Provisión e instalación de espejos de 3 mm de espesor con marco de aluminio color bronce.</w:t>
                  </w:r>
                </w:p>
                <w:p w:rsidR="0019354A" w:rsidRPr="0019354A" w:rsidRDefault="0019354A" w:rsidP="0019354A">
                  <w:pPr>
                    <w:rPr>
                      <w:rFonts w:cs="Tahoma"/>
                      <w:lang w:val="es-ES" w:eastAsia="es-ES"/>
                    </w:rPr>
                  </w:pPr>
                  <w:r w:rsidRPr="0019354A">
                    <w:rPr>
                      <w:rFonts w:cs="Tahoma"/>
                      <w:lang w:val="es-ES" w:eastAsia="es-ES"/>
                    </w:rPr>
                    <w:t>Provisión de cortinas de baño en aluminio decorativo y acrílico.</w:t>
                  </w:r>
                </w:p>
                <w:p w:rsidR="0019354A" w:rsidRPr="0019354A" w:rsidRDefault="0019354A" w:rsidP="0019354A">
                  <w:pPr>
                    <w:rPr>
                      <w:rFonts w:cs="Tahoma"/>
                      <w:lang w:val="es-ES" w:eastAsia="es-ES"/>
                    </w:rPr>
                  </w:pPr>
                  <w:r w:rsidRPr="0019354A">
                    <w:rPr>
                      <w:rFonts w:cs="Tahoma"/>
                      <w:lang w:val="es-ES" w:eastAsia="es-ES"/>
                    </w:rPr>
                    <w:t>Provisión de silla alta para desayunador</w:t>
                  </w:r>
                </w:p>
              </w:tc>
            </w:tr>
            <w:tr w:rsidR="0019354A" w:rsidRPr="0019354A" w:rsidTr="00277016">
              <w:trPr>
                <w:trHeight w:val="261"/>
              </w:trPr>
              <w:tc>
                <w:tcPr>
                  <w:tcW w:w="8389" w:type="dxa"/>
                  <w:tcBorders>
                    <w:top w:val="nil"/>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sillas giratorias</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sillas con brazos</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librero metálico de 0.90 x 1.80m</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 xml:space="preserve">Provisión de </w:t>
                  </w:r>
                  <w:proofErr w:type="spellStart"/>
                  <w:r w:rsidRPr="0019354A">
                    <w:rPr>
                      <w:rFonts w:cs="Tahoma"/>
                      <w:lang w:val="es-ES" w:eastAsia="es-ES"/>
                    </w:rPr>
                    <w:t>lockers</w:t>
                  </w:r>
                  <w:proofErr w:type="spellEnd"/>
                  <w:r w:rsidRPr="0019354A">
                    <w:rPr>
                      <w:rFonts w:cs="Tahoma"/>
                      <w:lang w:val="es-ES" w:eastAsia="es-ES"/>
                    </w:rPr>
                    <w:t xml:space="preserve"> de 12 espacios</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perchero metálico en área de taller</w:t>
                  </w:r>
                </w:p>
              </w:tc>
            </w:tr>
            <w:tr w:rsidR="0019354A" w:rsidRPr="0019354A" w:rsidTr="00277016">
              <w:trPr>
                <w:trHeight w:val="261"/>
              </w:trPr>
              <w:tc>
                <w:tcPr>
                  <w:tcW w:w="8389" w:type="dxa"/>
                  <w:tcBorders>
                    <w:top w:val="single" w:sz="4" w:space="0" w:color="auto"/>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recipientes metálicos para recolección de basura</w:t>
                  </w:r>
                </w:p>
              </w:tc>
            </w:tr>
            <w:tr w:rsidR="0019354A" w:rsidRPr="0019354A" w:rsidTr="00277016">
              <w:trPr>
                <w:trHeight w:val="261"/>
              </w:trPr>
              <w:tc>
                <w:tcPr>
                  <w:tcW w:w="8389" w:type="dxa"/>
                  <w:tcBorders>
                    <w:top w:val="single" w:sz="4" w:space="0" w:color="auto"/>
                    <w:left w:val="nil"/>
                    <w:bottom w:val="single" w:sz="4" w:space="0" w:color="auto"/>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t>Provisión de una escalera telescópica  H=11.00m</w:t>
                  </w:r>
                </w:p>
              </w:tc>
            </w:tr>
            <w:tr w:rsidR="0019354A" w:rsidRPr="0019354A" w:rsidTr="00277016">
              <w:trPr>
                <w:trHeight w:val="261"/>
              </w:trPr>
              <w:tc>
                <w:tcPr>
                  <w:tcW w:w="8389" w:type="dxa"/>
                  <w:tcBorders>
                    <w:top w:val="nil"/>
                    <w:left w:val="nil"/>
                    <w:bottom w:val="nil"/>
                    <w:right w:val="nil"/>
                  </w:tcBorders>
                  <w:shd w:val="clear" w:color="auto" w:fill="auto"/>
                  <w:vAlign w:val="bottom"/>
                </w:tcPr>
                <w:p w:rsidR="0019354A" w:rsidRPr="0019354A" w:rsidRDefault="0019354A" w:rsidP="0019354A">
                  <w:pPr>
                    <w:rPr>
                      <w:rFonts w:cs="Tahoma"/>
                      <w:lang w:val="es-ES" w:eastAsia="es-ES"/>
                    </w:rPr>
                  </w:pPr>
                  <w:r w:rsidRPr="0019354A">
                    <w:rPr>
                      <w:rFonts w:cs="Tahoma"/>
                      <w:lang w:val="es-ES" w:eastAsia="es-ES"/>
                    </w:rPr>
                    <w:lastRenderedPageBreak/>
                    <w:t>Provisión de mueble para ubicar los planos (</w:t>
                  </w:r>
                  <w:proofErr w:type="spellStart"/>
                  <w:r w:rsidRPr="0019354A">
                    <w:rPr>
                      <w:rFonts w:cs="Tahoma"/>
                      <w:lang w:val="es-ES" w:eastAsia="es-ES"/>
                    </w:rPr>
                    <w:t>planera</w:t>
                  </w:r>
                  <w:proofErr w:type="spellEnd"/>
                  <w:r w:rsidRPr="0019354A">
                    <w:rPr>
                      <w:rFonts w:cs="Tahoma"/>
                      <w:lang w:val="es-ES" w:eastAsia="es-ES"/>
                    </w:rPr>
                    <w:t>)</w:t>
                  </w:r>
                </w:p>
              </w:tc>
            </w:tr>
          </w:tbl>
          <w:p w:rsidR="0019354A" w:rsidRPr="0019354A" w:rsidRDefault="0019354A" w:rsidP="0019354A">
            <w:pPr>
              <w:rPr>
                <w:rFonts w:cs="Tahoma"/>
              </w:rPr>
            </w:pPr>
            <w:r w:rsidRPr="0019354A">
              <w:rPr>
                <w:rFonts w:cs="Tahoma"/>
              </w:rPr>
              <w:t>El suministro será en el número que indique la tabla de cantidades y precios y previo a su compra, sus características y calidad serán puestas a consideración de la Fiscalización para su aprobación respectiva.</w:t>
            </w:r>
          </w:p>
        </w:tc>
      </w:tr>
    </w:tbl>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26" w:name="_Toc462233999"/>
      <w:bookmarkStart w:id="227" w:name="_Toc468995812"/>
      <w:r w:rsidRPr="0019354A">
        <w:rPr>
          <w:rFonts w:eastAsiaTheme="majorEastAsia" w:cs="Tahoma"/>
          <w:b/>
        </w:rPr>
        <w:lastRenderedPageBreak/>
        <w:t>Sistemas de climatización.</w:t>
      </w:r>
      <w:bookmarkEnd w:id="226"/>
      <w:bookmarkEnd w:id="227"/>
    </w:p>
    <w:p w:rsidR="0019354A" w:rsidRPr="0019354A" w:rsidRDefault="0019354A" w:rsidP="0019354A">
      <w:r w:rsidRPr="0019354A">
        <w:t xml:space="preserve">La casa de control  contará con un sistema de dos aires acondicionados, cada uno  de 70000  BTU. Este rubro  incluirá  ductos, rejillas, accesorios y demás instalaciones. Mientras que para la guardianía se instalará un sistema de aire acondicionado tipo Split de 18000 BTU con sus respectivos accesorios. </w:t>
      </w:r>
    </w:p>
    <w:p w:rsidR="0019354A" w:rsidRPr="0019354A" w:rsidRDefault="0019354A" w:rsidP="0019354A">
      <w:r w:rsidRPr="0019354A">
        <w:t xml:space="preserve">En las casetas de patio deberán instalarse sistemas centralizados de aire acondicionado  de 48000  BTU. Este rubro  incluirá  ductos, rejillas, accesorios y sistemas interface para comunicación con  la casa de control. </w:t>
      </w:r>
    </w:p>
    <w:p w:rsidR="0019354A" w:rsidRPr="0019354A" w:rsidRDefault="0019354A" w:rsidP="0019354A">
      <w:pPr>
        <w:keepNext/>
        <w:keepLines/>
        <w:numPr>
          <w:ilvl w:val="1"/>
          <w:numId w:val="5"/>
        </w:numPr>
        <w:spacing w:before="40" w:after="0" w:line="360" w:lineRule="auto"/>
        <w:ind w:left="750"/>
        <w:outlineLvl w:val="1"/>
        <w:rPr>
          <w:rFonts w:eastAsiaTheme="majorEastAsia" w:cs="Tahoma"/>
          <w:b/>
        </w:rPr>
      </w:pPr>
      <w:bookmarkStart w:id="228" w:name="_Toc462234000"/>
      <w:bookmarkStart w:id="229" w:name="_Toc468995813"/>
      <w:r w:rsidRPr="0019354A">
        <w:rPr>
          <w:rFonts w:eastAsiaTheme="majorEastAsia" w:cs="Tahoma"/>
          <w:b/>
        </w:rPr>
        <w:t>Medida y Forma de Pago.</w:t>
      </w:r>
      <w:bookmarkEnd w:id="228"/>
      <w:bookmarkEnd w:id="229"/>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Generalidades.</w:t>
      </w:r>
    </w:p>
    <w:p w:rsidR="0019354A" w:rsidRPr="0019354A" w:rsidRDefault="0019354A" w:rsidP="0019354A">
      <w:pPr>
        <w:rPr>
          <w:rFonts w:cs="Tahoma"/>
        </w:rPr>
      </w:pPr>
      <w:r w:rsidRPr="0019354A">
        <w:rPr>
          <w:rFonts w:cs="Tahoma"/>
        </w:rPr>
        <w:t>El trabajo requerido para la ejecución de Edificaciones, se pagará a los precios unitarios cotizados en la Tabla de Cantidades y Precios para cada ítem,  ejecutado a satisfacción de la Fiscalización.</w:t>
      </w:r>
    </w:p>
    <w:p w:rsidR="0019354A" w:rsidRPr="0019354A" w:rsidRDefault="0019354A" w:rsidP="0019354A">
      <w:pPr>
        <w:rPr>
          <w:rFonts w:cs="Tahoma"/>
        </w:rPr>
      </w:pPr>
      <w:r w:rsidRPr="0019354A">
        <w:rPr>
          <w:rFonts w:cs="Tahoma"/>
        </w:rPr>
        <w:t>Estos precios unitarios deben incluir: toda la mano de obra, equipos y herramientas; el suministro y transporte de todos los materiales hasta el sitio de la obra: la fabricación, la  instalación, colocación y construcción: los ajustes, reparaciones, calibraciones y pruebas: la carga y descarga; el almacenamiento,  las facilidades necesarias; el  suministro y transporte de muestras; los  ensayos de laboratorio.</w:t>
      </w:r>
    </w:p>
    <w:p w:rsidR="0019354A" w:rsidRPr="0019354A" w:rsidRDefault="0019354A" w:rsidP="0019354A">
      <w:pPr>
        <w:rPr>
          <w:rFonts w:cs="Tahoma"/>
        </w:rPr>
      </w:pPr>
      <w:r w:rsidRPr="0019354A">
        <w:rPr>
          <w:rFonts w:cs="Tahoma"/>
        </w:rPr>
        <w:t>En los precios unitarios de los ítems de esta sección, que deben ponerse a tierra, debe estar incluido también, la instalación  del sistema de puesta a tierra y conexión a la malla principal,  incluido el suministro de todos los materiales y la ejecución de las conexiones que se requieran.</w:t>
      </w:r>
    </w:p>
    <w:p w:rsidR="0019354A" w:rsidRPr="0019354A" w:rsidRDefault="0019354A" w:rsidP="0019354A">
      <w:pPr>
        <w:rPr>
          <w:rFonts w:cs="Tahoma"/>
        </w:rPr>
      </w:pPr>
      <w:r w:rsidRPr="0019354A">
        <w:rPr>
          <w:rFonts w:cs="Tahoma"/>
        </w:rPr>
        <w:t>Si adicionalmente  a los materiales descritos en esta sección y/o en las tablas de desglose de suministro,  se requieren otros para completar el trabajo, estos serán suministrados e instalados por el Contratista, y su costo debe estar incluido en los precios unitarios de los ítems en los cuales dichos materiales son requeridos.</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Edificios, Obra Muerta</w:t>
      </w:r>
    </w:p>
    <w:p w:rsidR="0019354A" w:rsidRPr="0019354A" w:rsidRDefault="0019354A" w:rsidP="0019354A">
      <w:pPr>
        <w:ind w:left="708" w:hanging="708"/>
        <w:rPr>
          <w:rFonts w:cs="Tahoma"/>
        </w:rPr>
      </w:pPr>
      <w:r w:rsidRPr="0019354A">
        <w:rPr>
          <w:rFonts w:cs="Tahoma"/>
        </w:rPr>
        <w:t>a)</w:t>
      </w:r>
      <w:r w:rsidRPr="0019354A">
        <w:rPr>
          <w:rFonts w:cs="Tahoma"/>
        </w:rPr>
        <w:tab/>
        <w:t>Replanteo</w:t>
      </w:r>
    </w:p>
    <w:p w:rsidR="0019354A" w:rsidRPr="0019354A" w:rsidRDefault="0019354A" w:rsidP="0019354A">
      <w:pPr>
        <w:rPr>
          <w:rFonts w:cs="Tahoma"/>
        </w:rPr>
      </w:pPr>
      <w:r w:rsidRPr="0019354A">
        <w:rPr>
          <w:rFonts w:cs="Tahoma"/>
        </w:rPr>
        <w:t>El costo de estas actividades estará incluido en los precios unitarios de los demás rubros constantes para las edificaciones.</w:t>
      </w:r>
    </w:p>
    <w:p w:rsidR="0019354A" w:rsidRPr="0019354A" w:rsidRDefault="0019354A" w:rsidP="0019354A">
      <w:pPr>
        <w:ind w:left="708" w:hanging="708"/>
        <w:rPr>
          <w:rFonts w:cs="Tahoma"/>
        </w:rPr>
      </w:pPr>
      <w:r w:rsidRPr="0019354A">
        <w:rPr>
          <w:rFonts w:cs="Tahoma"/>
        </w:rPr>
        <w:t>b)</w:t>
      </w:r>
      <w:r w:rsidRPr="0019354A">
        <w:rPr>
          <w:rFonts w:cs="Tahoma"/>
        </w:rPr>
        <w:tab/>
        <w:t>Excavaciones y rellenos compactados.</w:t>
      </w:r>
    </w:p>
    <w:p w:rsidR="0019354A" w:rsidRDefault="0019354A" w:rsidP="0019354A">
      <w:pPr>
        <w:rPr>
          <w:rFonts w:cs="Tahoma"/>
        </w:rPr>
      </w:pPr>
      <w:r w:rsidRPr="0019354A">
        <w:rPr>
          <w:rFonts w:cs="Tahoma"/>
        </w:rPr>
        <w:t>Se medirán y pagarán de acuerdo a lo especificado en la sección 3</w:t>
      </w:r>
    </w:p>
    <w:p w:rsidR="00246F9E" w:rsidRDefault="00246F9E" w:rsidP="0019354A">
      <w:pPr>
        <w:rPr>
          <w:rFonts w:cs="Tahoma"/>
        </w:rPr>
      </w:pPr>
    </w:p>
    <w:p w:rsidR="00246F9E" w:rsidRPr="0019354A" w:rsidRDefault="00246F9E" w:rsidP="0019354A">
      <w:pPr>
        <w:rPr>
          <w:rFonts w:cs="Tahoma"/>
        </w:rPr>
      </w:pPr>
    </w:p>
    <w:p w:rsidR="0019354A" w:rsidRPr="0019354A" w:rsidRDefault="0019354A" w:rsidP="0019354A">
      <w:pPr>
        <w:ind w:left="708" w:hanging="708"/>
        <w:rPr>
          <w:rFonts w:cs="Tahoma"/>
        </w:rPr>
      </w:pPr>
      <w:r w:rsidRPr="0019354A">
        <w:rPr>
          <w:rFonts w:cs="Tahoma"/>
        </w:rPr>
        <w:lastRenderedPageBreak/>
        <w:t>c)</w:t>
      </w:r>
      <w:r w:rsidRPr="0019354A">
        <w:rPr>
          <w:rFonts w:cs="Tahoma"/>
        </w:rPr>
        <w:tab/>
        <w:t>Hormigón.</w:t>
      </w:r>
    </w:p>
    <w:p w:rsidR="0019354A" w:rsidRPr="0019354A" w:rsidRDefault="0019354A" w:rsidP="0019354A">
      <w:pPr>
        <w:rPr>
          <w:rFonts w:cs="Tahoma"/>
        </w:rPr>
      </w:pPr>
      <w:r w:rsidRPr="0019354A">
        <w:rPr>
          <w:rFonts w:cs="Tahoma"/>
        </w:rPr>
        <w:t>Las fundaciones, plintos, cadenas, columnas, vigas, losas etc., se medirán y pagarán de acuerdo a lo especificado en la sección 6 en cuyo costo están incluidos, los encofrados, aditivos, el suministro y toma de muestras, el curado.</w:t>
      </w:r>
    </w:p>
    <w:p w:rsidR="0019354A" w:rsidRPr="0019354A" w:rsidRDefault="0019354A" w:rsidP="0019354A">
      <w:pPr>
        <w:rPr>
          <w:rFonts w:cs="Tahoma"/>
        </w:rPr>
      </w:pPr>
      <w:r w:rsidRPr="0019354A">
        <w:rPr>
          <w:rFonts w:cs="Tahoma"/>
        </w:rPr>
        <w:t xml:space="preserve">Los bloques de </w:t>
      </w:r>
      <w:proofErr w:type="spellStart"/>
      <w:r w:rsidRPr="0019354A">
        <w:rPr>
          <w:rFonts w:cs="Tahoma"/>
        </w:rPr>
        <w:t>alivianamiento</w:t>
      </w:r>
      <w:proofErr w:type="spellEnd"/>
      <w:r w:rsidRPr="0019354A">
        <w:rPr>
          <w:rFonts w:cs="Tahoma"/>
        </w:rPr>
        <w:t xml:space="preserve"> para losas se pagarán por unidades efectivamente instaladas a satisfacción de la Fiscalización.</w:t>
      </w:r>
    </w:p>
    <w:p w:rsidR="0019354A" w:rsidRPr="0019354A" w:rsidRDefault="0019354A" w:rsidP="0019354A">
      <w:pPr>
        <w:ind w:left="708" w:hanging="708"/>
        <w:rPr>
          <w:rFonts w:cs="Tahoma"/>
        </w:rPr>
      </w:pPr>
      <w:r w:rsidRPr="0019354A">
        <w:rPr>
          <w:rFonts w:cs="Tahoma"/>
        </w:rPr>
        <w:t>d)</w:t>
      </w:r>
      <w:r w:rsidRPr="0019354A">
        <w:rPr>
          <w:rFonts w:cs="Tahoma"/>
        </w:rPr>
        <w:tab/>
        <w:t>Acero de refuerzo y para accesorios.</w:t>
      </w:r>
    </w:p>
    <w:p w:rsidR="0019354A" w:rsidRPr="0019354A" w:rsidRDefault="0019354A" w:rsidP="0019354A">
      <w:pPr>
        <w:rPr>
          <w:rFonts w:cs="Tahoma"/>
        </w:rPr>
      </w:pPr>
      <w:r w:rsidRPr="0019354A">
        <w:rPr>
          <w:rFonts w:cs="Tahoma"/>
        </w:rPr>
        <w:t>El acero de refuerzo para todos los elementos de hormigón detallados en esta sección se medirá y pagará de acuerdo a lo especificado en la sección 6.</w:t>
      </w:r>
    </w:p>
    <w:p w:rsidR="0019354A" w:rsidRPr="0019354A" w:rsidRDefault="0019354A" w:rsidP="0019354A">
      <w:pPr>
        <w:rPr>
          <w:rFonts w:cs="Tahoma"/>
        </w:rPr>
      </w:pPr>
      <w:r w:rsidRPr="0019354A">
        <w:rPr>
          <w:rFonts w:cs="Tahoma"/>
        </w:rPr>
        <w:t>Los aceros para accesorios se medirán y pagarán de acuerdo a lo especificado en la sección 5.8.1</w:t>
      </w:r>
    </w:p>
    <w:p w:rsidR="0019354A" w:rsidRPr="0019354A" w:rsidRDefault="0019354A" w:rsidP="0019354A">
      <w:pPr>
        <w:rPr>
          <w:rFonts w:cs="Tahoma"/>
        </w:rPr>
      </w:pPr>
      <w:r w:rsidRPr="0019354A">
        <w:rPr>
          <w:rFonts w:cs="Tahoma"/>
        </w:rPr>
        <w:t>e)</w:t>
      </w:r>
      <w:r w:rsidRPr="0019354A">
        <w:rPr>
          <w:rFonts w:cs="Tahoma"/>
        </w:rPr>
        <w:tab/>
        <w:t>Mampostería.</w:t>
      </w:r>
    </w:p>
    <w:p w:rsidR="0019354A" w:rsidRPr="0019354A" w:rsidRDefault="0019354A" w:rsidP="0019354A">
      <w:pPr>
        <w:rPr>
          <w:rFonts w:cs="Tahoma"/>
        </w:rPr>
      </w:pPr>
      <w:r w:rsidRPr="0019354A">
        <w:rPr>
          <w:rFonts w:cs="Tahoma"/>
        </w:rPr>
        <w:t>Se medirá en metros cuadrados de mampostería colocada.</w:t>
      </w:r>
    </w:p>
    <w:p w:rsidR="0019354A" w:rsidRPr="0019354A" w:rsidRDefault="0019354A" w:rsidP="0019354A">
      <w:pPr>
        <w:rPr>
          <w:rFonts w:cs="Tahoma"/>
        </w:rPr>
      </w:pPr>
      <w:r w:rsidRPr="0019354A">
        <w:rPr>
          <w:rFonts w:cs="Tahoma"/>
        </w:rPr>
        <w:t>En el precio unitario debe estar incluido, además,  el suministro y colocación de todos los materiales, como morteros, bloques, los andamios, etc.</w:t>
      </w:r>
    </w:p>
    <w:p w:rsidR="0019354A" w:rsidRPr="0019354A" w:rsidRDefault="0019354A" w:rsidP="0019354A">
      <w:pPr>
        <w:ind w:left="708" w:hanging="708"/>
        <w:rPr>
          <w:rFonts w:cs="Tahoma"/>
        </w:rPr>
      </w:pPr>
      <w:r w:rsidRPr="0019354A">
        <w:rPr>
          <w:rFonts w:cs="Tahoma"/>
        </w:rPr>
        <w:t>g)</w:t>
      </w:r>
      <w:r w:rsidRPr="0019354A">
        <w:rPr>
          <w:rFonts w:cs="Tahoma"/>
        </w:rPr>
        <w:tab/>
      </w:r>
      <w:proofErr w:type="spellStart"/>
      <w:r w:rsidRPr="0019354A">
        <w:rPr>
          <w:rFonts w:cs="Tahoma"/>
        </w:rPr>
        <w:t>Contrapisos</w:t>
      </w:r>
      <w:proofErr w:type="spellEnd"/>
      <w:r w:rsidRPr="0019354A">
        <w:rPr>
          <w:rFonts w:cs="Tahoma"/>
        </w:rPr>
        <w:t>.</w:t>
      </w:r>
    </w:p>
    <w:p w:rsidR="0019354A" w:rsidRPr="0019354A" w:rsidRDefault="0019354A" w:rsidP="0019354A">
      <w:pPr>
        <w:rPr>
          <w:rFonts w:cs="Tahoma"/>
        </w:rPr>
      </w:pPr>
      <w:r w:rsidRPr="0019354A">
        <w:rPr>
          <w:rFonts w:cs="Tahoma"/>
        </w:rPr>
        <w:t xml:space="preserve">Se medirá en metros cuadrados terminados. En el precio unitario debe estar incluido, además, el suministro y colocación del </w:t>
      </w:r>
      <w:proofErr w:type="spellStart"/>
      <w:r w:rsidRPr="0019354A">
        <w:rPr>
          <w:rFonts w:cs="Tahoma"/>
        </w:rPr>
        <w:t>replantillo</w:t>
      </w:r>
      <w:proofErr w:type="spellEnd"/>
      <w:r w:rsidRPr="0019354A">
        <w:rPr>
          <w:rFonts w:cs="Tahoma"/>
        </w:rPr>
        <w:t xml:space="preserve"> (capa de sub base clase 1,  e= 15 cm, compactada), la tela de polietileno, la loseta de hormigón tipo A (e= 10 cm), la nivelación y el rayado donde se vallan a colocar revestimientos y el paleteado donde no vaya revestimiento (Cuarto de baterías y taller).</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Edificios acabados.</w:t>
      </w:r>
    </w:p>
    <w:p w:rsidR="0019354A" w:rsidRPr="0019354A" w:rsidRDefault="0019354A" w:rsidP="0019354A">
      <w:pPr>
        <w:rPr>
          <w:rFonts w:cs="Tahoma"/>
        </w:rPr>
      </w:pPr>
      <w:r w:rsidRPr="0019354A">
        <w:rPr>
          <w:rFonts w:cs="Tahoma"/>
        </w:rPr>
        <w:t>El precio unitario de estos trabajos, debe incluir todos los costos para la total terminación de cada uno de ellos</w:t>
      </w:r>
    </w:p>
    <w:p w:rsidR="0019354A" w:rsidRPr="0019354A" w:rsidRDefault="0019354A" w:rsidP="0019354A">
      <w:pPr>
        <w:ind w:left="708" w:hanging="708"/>
        <w:rPr>
          <w:rFonts w:cs="Tahoma"/>
        </w:rPr>
      </w:pPr>
      <w:r w:rsidRPr="0019354A">
        <w:rPr>
          <w:rFonts w:cs="Tahoma"/>
        </w:rPr>
        <w:t>a)</w:t>
      </w:r>
      <w:r w:rsidRPr="0019354A">
        <w:rPr>
          <w:rFonts w:cs="Tahoma"/>
        </w:rPr>
        <w:tab/>
        <w:t xml:space="preserve">Enlucidos,  Pisos, cielo raso falso, revestimientos de cerámica, </w:t>
      </w:r>
      <w:proofErr w:type="spellStart"/>
      <w:r w:rsidRPr="0019354A">
        <w:rPr>
          <w:rFonts w:cs="Tahoma"/>
        </w:rPr>
        <w:t>porcelanatos</w:t>
      </w:r>
      <w:proofErr w:type="spellEnd"/>
      <w:r w:rsidRPr="0019354A">
        <w:rPr>
          <w:rFonts w:cs="Tahoma"/>
        </w:rPr>
        <w:t xml:space="preserve"> y pinturas.</w:t>
      </w:r>
    </w:p>
    <w:p w:rsidR="0019354A" w:rsidRPr="0019354A" w:rsidRDefault="0019354A" w:rsidP="0019354A">
      <w:pPr>
        <w:rPr>
          <w:rFonts w:cs="Tahoma"/>
          <w:b/>
        </w:rPr>
      </w:pPr>
      <w:r w:rsidRPr="0019354A">
        <w:rPr>
          <w:rFonts w:cs="Tahoma"/>
        </w:rPr>
        <w:t>Se medirán en metro cuadrado de superficie terminada.  El precio unitario incluirá el suministro, colocación de todos los materiales requeridos.</w:t>
      </w:r>
      <w:r w:rsidRPr="0019354A">
        <w:rPr>
          <w:rFonts w:cs="Tahoma"/>
          <w:b/>
        </w:rPr>
        <w:t xml:space="preserve"> </w:t>
      </w:r>
    </w:p>
    <w:p w:rsidR="0019354A" w:rsidRPr="0019354A" w:rsidRDefault="0019354A" w:rsidP="0019354A">
      <w:pPr>
        <w:ind w:left="708" w:hanging="708"/>
        <w:rPr>
          <w:rFonts w:cs="Tahoma"/>
        </w:rPr>
      </w:pPr>
      <w:r w:rsidRPr="0019354A">
        <w:rPr>
          <w:rFonts w:cs="Tahoma"/>
        </w:rPr>
        <w:t>b)</w:t>
      </w:r>
      <w:r w:rsidRPr="0019354A">
        <w:rPr>
          <w:rFonts w:cs="Tahoma"/>
        </w:rPr>
        <w:tab/>
        <w:t xml:space="preserve">Rastreras de </w:t>
      </w:r>
      <w:proofErr w:type="spellStart"/>
      <w:r w:rsidRPr="0019354A">
        <w:rPr>
          <w:rFonts w:cs="Tahoma"/>
        </w:rPr>
        <w:t>porcelanato</w:t>
      </w:r>
      <w:proofErr w:type="spellEnd"/>
      <w:r w:rsidRPr="0019354A">
        <w:rPr>
          <w:rFonts w:cs="Tahoma"/>
        </w:rPr>
        <w:t>.</w:t>
      </w:r>
    </w:p>
    <w:p w:rsidR="0019354A" w:rsidRPr="0019354A" w:rsidRDefault="0019354A" w:rsidP="0019354A">
      <w:pPr>
        <w:rPr>
          <w:rFonts w:cs="Tahoma"/>
        </w:rPr>
      </w:pPr>
      <w:r w:rsidRPr="0019354A">
        <w:rPr>
          <w:rFonts w:cs="Tahoma"/>
        </w:rPr>
        <w:t xml:space="preserve">Se medirán en metro lineal instalado.  El precio unitario incluirá el suministro y colocación de las mismas y un </w:t>
      </w:r>
      <w:proofErr w:type="spellStart"/>
      <w:r w:rsidRPr="0019354A">
        <w:rPr>
          <w:rFonts w:cs="Tahoma"/>
        </w:rPr>
        <w:t>rudon</w:t>
      </w:r>
      <w:proofErr w:type="spellEnd"/>
      <w:r w:rsidRPr="0019354A">
        <w:rPr>
          <w:rFonts w:cs="Tahoma"/>
        </w:rPr>
        <w:t xml:space="preserve"> decorativo de </w:t>
      </w:r>
      <w:proofErr w:type="spellStart"/>
      <w:r w:rsidRPr="0019354A">
        <w:rPr>
          <w:rFonts w:cs="Tahoma"/>
        </w:rPr>
        <w:t>pvc</w:t>
      </w:r>
      <w:proofErr w:type="spellEnd"/>
      <w:r w:rsidRPr="0019354A">
        <w:rPr>
          <w:rFonts w:cs="Tahoma"/>
        </w:rPr>
        <w:t xml:space="preserve"> en la parte superior.</w:t>
      </w:r>
    </w:p>
    <w:p w:rsidR="0019354A" w:rsidRPr="0019354A" w:rsidRDefault="0019354A" w:rsidP="0019354A">
      <w:pPr>
        <w:ind w:left="708" w:hanging="708"/>
        <w:rPr>
          <w:rFonts w:cs="Tahoma"/>
        </w:rPr>
      </w:pPr>
      <w:r w:rsidRPr="0019354A">
        <w:rPr>
          <w:rFonts w:cs="Tahoma"/>
        </w:rPr>
        <w:t>c)</w:t>
      </w:r>
      <w:r w:rsidRPr="0019354A">
        <w:rPr>
          <w:rFonts w:cs="Tahoma"/>
        </w:rPr>
        <w:tab/>
        <w:t>Puertas y ventanas en aluminio.</w:t>
      </w:r>
    </w:p>
    <w:p w:rsidR="0019354A" w:rsidRPr="0019354A" w:rsidRDefault="0019354A" w:rsidP="0019354A">
      <w:pPr>
        <w:rPr>
          <w:rFonts w:cs="Tahoma"/>
        </w:rPr>
      </w:pPr>
      <w:r w:rsidRPr="0019354A">
        <w:rPr>
          <w:rFonts w:cs="Tahoma"/>
        </w:rPr>
        <w:t>Se medirán en metro cuadrado instalado y terminado, de cada uno de los tipos especificados (aluminio tipo pesado color bronce oscuro). Las cerraduras, la instalación de puesta a tierra, los vidrios, cierra puertas, bisagras tipo Jackson,  topes, deben estar incluidos en el precio unitario de estos ítems.</w:t>
      </w:r>
    </w:p>
    <w:p w:rsidR="00A36DFA" w:rsidRDefault="00A36DFA" w:rsidP="0019354A">
      <w:pPr>
        <w:ind w:left="708" w:hanging="708"/>
        <w:rPr>
          <w:rFonts w:cs="Tahoma"/>
        </w:rPr>
      </w:pPr>
    </w:p>
    <w:p w:rsidR="0019354A" w:rsidRPr="0019354A" w:rsidRDefault="0019354A" w:rsidP="0019354A">
      <w:pPr>
        <w:ind w:left="708" w:hanging="708"/>
        <w:rPr>
          <w:rFonts w:cs="Tahoma"/>
        </w:rPr>
      </w:pPr>
      <w:r w:rsidRPr="0019354A">
        <w:rPr>
          <w:rFonts w:cs="Tahoma"/>
        </w:rPr>
        <w:lastRenderedPageBreak/>
        <w:t>d)</w:t>
      </w:r>
      <w:r w:rsidRPr="0019354A">
        <w:rPr>
          <w:rFonts w:cs="Tahoma"/>
        </w:rPr>
        <w:tab/>
        <w:t xml:space="preserve">Puerta de madera. </w:t>
      </w:r>
    </w:p>
    <w:p w:rsidR="0019354A" w:rsidRPr="0019354A" w:rsidRDefault="0019354A" w:rsidP="0019354A">
      <w:pPr>
        <w:rPr>
          <w:rFonts w:cs="Tahoma"/>
        </w:rPr>
      </w:pPr>
      <w:r w:rsidRPr="0019354A">
        <w:rPr>
          <w:rFonts w:cs="Tahoma"/>
        </w:rPr>
        <w:t>No aplica en este proyecto.</w:t>
      </w:r>
    </w:p>
    <w:p w:rsidR="0019354A" w:rsidRPr="0019354A" w:rsidRDefault="0019354A" w:rsidP="0019354A">
      <w:pPr>
        <w:ind w:left="708" w:hanging="708"/>
        <w:rPr>
          <w:rFonts w:cs="Tahoma"/>
        </w:rPr>
      </w:pPr>
      <w:r w:rsidRPr="0019354A">
        <w:rPr>
          <w:rFonts w:cs="Tahoma"/>
        </w:rPr>
        <w:t>e)</w:t>
      </w:r>
      <w:r w:rsidRPr="0019354A">
        <w:rPr>
          <w:rFonts w:cs="Tahoma"/>
        </w:rPr>
        <w:tab/>
        <w:t xml:space="preserve">Puertas de ingreso a la subestación (Vehicular y peatonal). </w:t>
      </w:r>
    </w:p>
    <w:p w:rsidR="0019354A" w:rsidRPr="0019354A" w:rsidRDefault="0019354A" w:rsidP="0019354A">
      <w:pPr>
        <w:rPr>
          <w:rFonts w:cs="Tahoma"/>
        </w:rPr>
      </w:pPr>
      <w:r w:rsidRPr="0019354A">
        <w:rPr>
          <w:rFonts w:cs="Tahoma"/>
        </w:rPr>
        <w:t>Se pagará por unidad completa instalada a satisfacción de la Fiscalización, al precio indicado en la tabla de cantidades y precios.</w:t>
      </w:r>
    </w:p>
    <w:p w:rsidR="0019354A" w:rsidRPr="0019354A" w:rsidRDefault="0019354A" w:rsidP="0019354A">
      <w:pPr>
        <w:rPr>
          <w:rFonts w:cs="Tahoma"/>
        </w:rPr>
      </w:pPr>
      <w:r w:rsidRPr="0019354A">
        <w:rPr>
          <w:rFonts w:cs="Tahoma"/>
        </w:rPr>
        <w:t>En el precio estarán incluidas la manufactura, traslado, montaje, tensores y accesorios, incluida la cerradura de seguridad.</w:t>
      </w:r>
    </w:p>
    <w:p w:rsidR="0019354A" w:rsidRPr="0019354A" w:rsidRDefault="0019354A" w:rsidP="0019354A">
      <w:pPr>
        <w:rPr>
          <w:rFonts w:cs="Tahoma"/>
        </w:rPr>
      </w:pPr>
      <w:r w:rsidRPr="0019354A">
        <w:rPr>
          <w:rFonts w:cs="Tahoma"/>
        </w:rPr>
        <w:t>f)</w:t>
      </w:r>
      <w:r w:rsidRPr="0019354A">
        <w:rPr>
          <w:rFonts w:cs="Tahoma"/>
        </w:rPr>
        <w:tab/>
        <w:t>Losetas mesones taller – casa de guardianía.</w:t>
      </w:r>
    </w:p>
    <w:p w:rsidR="0019354A" w:rsidRPr="0019354A" w:rsidRDefault="0019354A" w:rsidP="0019354A">
      <w:pPr>
        <w:rPr>
          <w:rFonts w:cs="Tahoma"/>
        </w:rPr>
      </w:pPr>
      <w:r w:rsidRPr="0019354A">
        <w:rPr>
          <w:rFonts w:cs="Tahoma"/>
        </w:rPr>
        <w:t>Las losetas se pagarán por m2 efectivamente construidas con los acabados indicados y  a satisfacción de la fiscalización.</w:t>
      </w:r>
    </w:p>
    <w:p w:rsidR="0019354A" w:rsidRPr="0019354A" w:rsidRDefault="0019354A" w:rsidP="0019354A">
      <w:pPr>
        <w:rPr>
          <w:rFonts w:cs="Tahoma"/>
        </w:rPr>
      </w:pPr>
      <w:r w:rsidRPr="0019354A">
        <w:rPr>
          <w:rFonts w:cs="Tahoma"/>
        </w:rPr>
        <w:t>g)</w:t>
      </w:r>
      <w:r w:rsidRPr="0019354A">
        <w:rPr>
          <w:rFonts w:cs="Tahoma"/>
        </w:rPr>
        <w:tab/>
        <w:t>Enlucidos con granito lavado.</w:t>
      </w:r>
    </w:p>
    <w:p w:rsidR="0019354A" w:rsidRPr="0019354A" w:rsidRDefault="0019354A" w:rsidP="0019354A">
      <w:pPr>
        <w:rPr>
          <w:rFonts w:cs="Tahoma"/>
        </w:rPr>
      </w:pPr>
      <w:r w:rsidRPr="0019354A">
        <w:rPr>
          <w:rFonts w:cs="Tahoma"/>
        </w:rPr>
        <w:t>Estos enlucidos se pagarán por ml efectivamente ejecutados en anchos de franja de 0,10 a 0,35 m, y toda la mano de obra, herramientas y  los materiales requeridos para ejecutar el trabajo  a satisfacción de la fiscalización.</w:t>
      </w:r>
    </w:p>
    <w:p w:rsidR="0019354A" w:rsidRPr="0019354A" w:rsidRDefault="0019354A" w:rsidP="0019354A">
      <w:pPr>
        <w:numPr>
          <w:ilvl w:val="2"/>
          <w:numId w:val="5"/>
        </w:numPr>
        <w:spacing w:before="120" w:after="120" w:line="276" w:lineRule="auto"/>
        <w:rPr>
          <w:rFonts w:eastAsia="Times New Roman" w:cs="Tahoma"/>
          <w:b/>
          <w:lang w:val="es-ES_tradnl" w:eastAsia="es-EC"/>
        </w:rPr>
      </w:pPr>
      <w:r w:rsidRPr="0019354A">
        <w:rPr>
          <w:rFonts w:eastAsia="Times New Roman" w:cs="Tahoma"/>
          <w:b/>
          <w:lang w:val="es-ES_tradnl" w:eastAsia="es-EC"/>
        </w:rPr>
        <w:t xml:space="preserve"> </w:t>
      </w:r>
      <w:r w:rsidRPr="0019354A">
        <w:rPr>
          <w:rFonts w:eastAsia="Times New Roman" w:cs="Tahoma"/>
          <w:b/>
          <w:lang w:val="es-ES_tradnl" w:eastAsia="es-EC"/>
        </w:rPr>
        <w:tab/>
        <w:t>Edificios - Instalaciones.</w:t>
      </w:r>
    </w:p>
    <w:p w:rsidR="0019354A" w:rsidRPr="0019354A" w:rsidRDefault="0019354A" w:rsidP="0019354A">
      <w:pPr>
        <w:rPr>
          <w:rFonts w:cs="Tahoma"/>
        </w:rPr>
      </w:pPr>
      <w:r w:rsidRPr="0019354A">
        <w:rPr>
          <w:rFonts w:cs="Tahoma"/>
        </w:rPr>
        <w:t>El precio unitario de estos trabajos debe incluir los costos para la total terminación de cada uno de ellos.</w:t>
      </w:r>
    </w:p>
    <w:p w:rsidR="0019354A" w:rsidRPr="0019354A" w:rsidRDefault="0019354A" w:rsidP="00E752AD">
      <w:pPr>
        <w:keepNext/>
        <w:keepLines/>
        <w:numPr>
          <w:ilvl w:val="3"/>
          <w:numId w:val="5"/>
        </w:numPr>
        <w:spacing w:before="40" w:after="0" w:line="360" w:lineRule="auto"/>
        <w:outlineLvl w:val="3"/>
        <w:rPr>
          <w:rFonts w:eastAsiaTheme="majorEastAsia" w:cs="Tahoma"/>
          <w:b/>
          <w:iCs/>
        </w:rPr>
      </w:pPr>
      <w:r w:rsidRPr="0019354A">
        <w:rPr>
          <w:rFonts w:eastAsiaTheme="majorEastAsia" w:cs="Tahoma"/>
          <w:b/>
          <w:iCs/>
        </w:rPr>
        <w:t>Instalaciones Sanitarias</w:t>
      </w:r>
    </w:p>
    <w:p w:rsidR="0019354A" w:rsidRPr="0019354A" w:rsidRDefault="0019354A" w:rsidP="0019354A">
      <w:pPr>
        <w:keepNext/>
        <w:keepLines/>
        <w:numPr>
          <w:ilvl w:val="4"/>
          <w:numId w:val="5"/>
        </w:numPr>
        <w:spacing w:before="40" w:after="0" w:line="360" w:lineRule="auto"/>
        <w:outlineLvl w:val="3"/>
        <w:rPr>
          <w:rFonts w:eastAsiaTheme="majorEastAsia" w:cs="Tahoma"/>
          <w:b/>
          <w:iCs/>
        </w:rPr>
      </w:pPr>
      <w:r w:rsidRPr="0019354A">
        <w:rPr>
          <w:rFonts w:eastAsiaTheme="majorEastAsia" w:cs="Tahoma"/>
          <w:b/>
          <w:iCs/>
        </w:rPr>
        <w:t>Tuberías para canalización de aguas lluvias.</w:t>
      </w:r>
    </w:p>
    <w:p w:rsidR="0019354A" w:rsidRPr="0019354A" w:rsidRDefault="0019354A" w:rsidP="0019354A">
      <w:pPr>
        <w:rPr>
          <w:rFonts w:cs="Tahoma"/>
        </w:rPr>
      </w:pPr>
      <w:r w:rsidRPr="0019354A">
        <w:rPr>
          <w:rFonts w:cs="Tahoma"/>
        </w:rPr>
        <w:t xml:space="preserve">Se medirá por metro lineal instalado, desde la cubierta hasta el patio.  En el precio unitario debe estar incluido el suministro e instalación de la tubería de PVC, uniones, codos, rejillas (tipo chirimoya para cubiertas de edificios) y demás materiales. </w:t>
      </w:r>
    </w:p>
    <w:p w:rsidR="0019354A" w:rsidRPr="0019354A" w:rsidRDefault="0019354A" w:rsidP="0019354A">
      <w:pPr>
        <w:keepNext/>
        <w:keepLines/>
        <w:numPr>
          <w:ilvl w:val="4"/>
          <w:numId w:val="5"/>
        </w:numPr>
        <w:spacing w:before="40" w:after="0" w:line="360" w:lineRule="auto"/>
        <w:outlineLvl w:val="3"/>
        <w:rPr>
          <w:rFonts w:eastAsiaTheme="majorEastAsia" w:cs="Tahoma"/>
          <w:b/>
          <w:iCs/>
        </w:rPr>
      </w:pPr>
      <w:r w:rsidRPr="0019354A">
        <w:rPr>
          <w:rFonts w:eastAsiaTheme="majorEastAsia" w:cs="Tahoma"/>
          <w:b/>
          <w:iCs/>
        </w:rPr>
        <w:t>Canalización de aguas servidas.</w:t>
      </w:r>
    </w:p>
    <w:p w:rsidR="0019354A" w:rsidRPr="0019354A" w:rsidRDefault="0019354A" w:rsidP="0019354A">
      <w:pPr>
        <w:rPr>
          <w:rFonts w:cs="Tahoma"/>
        </w:rPr>
      </w:pPr>
      <w:r w:rsidRPr="0019354A">
        <w:rPr>
          <w:rFonts w:cs="Tahoma"/>
        </w:rPr>
        <w:t>Se medirá por punto instalado.  Se considera como un punto cada uno de los desagüe de  inodoros, lavabos, fregaderos y sumideros de piso.</w:t>
      </w:r>
    </w:p>
    <w:p w:rsidR="0019354A" w:rsidRPr="0019354A" w:rsidRDefault="0019354A" w:rsidP="0019354A">
      <w:pPr>
        <w:rPr>
          <w:rFonts w:cs="Tahoma"/>
        </w:rPr>
      </w:pPr>
      <w:r w:rsidRPr="0019354A">
        <w:rPr>
          <w:rFonts w:cs="Tahoma"/>
        </w:rPr>
        <w:t xml:space="preserve">En el precio unitario debe estar incluido el suministro e instalación de tuberías, accesorios y todos los materiales necesarios, así como la excavación y el relleno compactado, hasta la caja de revisión exterior a las edificaciones. </w:t>
      </w:r>
    </w:p>
    <w:p w:rsidR="0019354A" w:rsidRPr="0019354A" w:rsidRDefault="0019354A" w:rsidP="0019354A">
      <w:pPr>
        <w:keepNext/>
        <w:keepLines/>
        <w:numPr>
          <w:ilvl w:val="4"/>
          <w:numId w:val="5"/>
        </w:numPr>
        <w:spacing w:before="40" w:after="0" w:line="360" w:lineRule="auto"/>
        <w:outlineLvl w:val="3"/>
        <w:rPr>
          <w:rFonts w:eastAsiaTheme="majorEastAsia" w:cs="Tahoma"/>
          <w:b/>
          <w:iCs/>
        </w:rPr>
      </w:pPr>
      <w:r w:rsidRPr="0019354A">
        <w:rPr>
          <w:rFonts w:eastAsiaTheme="majorEastAsia" w:cs="Tahoma"/>
          <w:b/>
          <w:iCs/>
        </w:rPr>
        <w:t xml:space="preserve">Artefactos sanitarios y accesorios. </w:t>
      </w:r>
    </w:p>
    <w:p w:rsidR="0019354A" w:rsidRPr="0019354A" w:rsidRDefault="0019354A" w:rsidP="0019354A">
      <w:pPr>
        <w:rPr>
          <w:rFonts w:cs="Tahoma"/>
        </w:rPr>
      </w:pPr>
      <w:r w:rsidRPr="0019354A">
        <w:rPr>
          <w:rFonts w:cs="Tahoma"/>
        </w:rPr>
        <w:t>Los artefactos sanitarios como inodoro, lavabo, ducha, fregadero, se medirán por unidad instalada y probada.  En el precio unitario debe estar incluido el suministro e instalación de todos los materiales y accesorios y las pruebas; además del desmontado y desalojo al sitio indicado por CELEC EP TRANSELECTRIC de las piezas a ser reemplazadas.</w:t>
      </w:r>
    </w:p>
    <w:p w:rsidR="0019354A" w:rsidRPr="0019354A" w:rsidRDefault="0019354A" w:rsidP="0019354A">
      <w:pPr>
        <w:rPr>
          <w:rFonts w:cs="Tahoma"/>
        </w:rPr>
      </w:pPr>
      <w:r w:rsidRPr="0019354A">
        <w:rPr>
          <w:rFonts w:cs="Tahoma"/>
        </w:rPr>
        <w:t xml:space="preserve">Los accesorios como papeleras, jaboneras, toalleros, colgadores y gabinetes (con espejo), se medirán por conjunto completo instalado en cada cuarto de baño.  </w:t>
      </w:r>
    </w:p>
    <w:p w:rsidR="0019354A" w:rsidRPr="0019354A" w:rsidRDefault="0019354A" w:rsidP="0019354A">
      <w:pPr>
        <w:rPr>
          <w:rFonts w:cs="Tahoma"/>
        </w:rPr>
      </w:pPr>
      <w:r w:rsidRPr="0019354A">
        <w:rPr>
          <w:rFonts w:cs="Tahoma"/>
        </w:rPr>
        <w:t xml:space="preserve">En el precio unitario debe estar incluido el suministro e instalación de todos los materiales.        </w:t>
      </w:r>
    </w:p>
    <w:p w:rsidR="0019354A" w:rsidRPr="0019354A" w:rsidRDefault="0019354A" w:rsidP="0019354A">
      <w:pPr>
        <w:keepNext/>
        <w:keepLines/>
        <w:numPr>
          <w:ilvl w:val="4"/>
          <w:numId w:val="5"/>
        </w:numPr>
        <w:spacing w:before="40" w:after="0" w:line="360" w:lineRule="auto"/>
        <w:outlineLvl w:val="3"/>
        <w:rPr>
          <w:rFonts w:eastAsiaTheme="majorEastAsia" w:cs="Tahoma"/>
          <w:b/>
          <w:iCs/>
        </w:rPr>
      </w:pPr>
      <w:r w:rsidRPr="0019354A">
        <w:rPr>
          <w:rFonts w:eastAsiaTheme="majorEastAsia" w:cs="Tahoma"/>
          <w:b/>
          <w:iCs/>
        </w:rPr>
        <w:lastRenderedPageBreak/>
        <w:t>Cubiertas para protección de casetas.</w:t>
      </w:r>
    </w:p>
    <w:p w:rsidR="0019354A" w:rsidRPr="0019354A" w:rsidRDefault="0019354A" w:rsidP="0019354A">
      <w:pPr>
        <w:rPr>
          <w:rFonts w:cs="Tahoma"/>
        </w:rPr>
      </w:pPr>
      <w:r w:rsidRPr="0019354A">
        <w:rPr>
          <w:rFonts w:cs="Tahoma"/>
        </w:rPr>
        <w:t>Se pagará de acuerdo los rubros, unidades y cantidades establecidos en la tabla de cantidades y precios; se deberá observar todos los detalles propuestos por la fiscalización, basados en los distintos tipos de materiales especificados en este documento.</w:t>
      </w:r>
    </w:p>
    <w:p w:rsidR="0019354A" w:rsidRPr="0019354A" w:rsidRDefault="0019354A" w:rsidP="0019354A">
      <w:pPr>
        <w:rPr>
          <w:rFonts w:cs="Tahoma"/>
        </w:rPr>
      </w:pPr>
      <w:r w:rsidRPr="0019354A">
        <w:rPr>
          <w:rFonts w:cs="Tahoma"/>
        </w:rPr>
        <w:t xml:space="preserve">En los distintos  precios se incluirá: La mano de obra, el suministro de materiales y todo lo requerido para culminar los diferentes rubros, los cuales deben estar incluidos en los precios unitarios propuestos.   </w:t>
      </w:r>
    </w:p>
    <w:p w:rsidR="0019354A" w:rsidRPr="00E752AD" w:rsidRDefault="0019354A" w:rsidP="00E752AD">
      <w:pPr>
        <w:spacing w:after="0" w:line="240" w:lineRule="auto"/>
        <w:rPr>
          <w:rFonts w:eastAsia="Times New Roman" w:cs="Tahoma"/>
          <w:lang w:val="es-ES_tradnl" w:eastAsia="es-EC"/>
        </w:rPr>
      </w:pPr>
    </w:p>
    <w:p w:rsidR="00525F02" w:rsidRPr="0048333E" w:rsidRDefault="00525F02" w:rsidP="00A91C88">
      <w:pPr>
        <w:pStyle w:val="Ttulo1"/>
      </w:pPr>
      <w:bookmarkStart w:id="230" w:name="_Toc468110822"/>
      <w:bookmarkStart w:id="231" w:name="_Toc468113419"/>
      <w:bookmarkStart w:id="232" w:name="_Toc468173782"/>
      <w:bookmarkStart w:id="233" w:name="_Toc468196686"/>
      <w:bookmarkStart w:id="234" w:name="_Toc468197194"/>
      <w:bookmarkStart w:id="235" w:name="_Toc468110823"/>
      <w:bookmarkStart w:id="236" w:name="_Toc468113420"/>
      <w:bookmarkStart w:id="237" w:name="_Toc468173783"/>
      <w:bookmarkStart w:id="238" w:name="_Toc468196687"/>
      <w:bookmarkStart w:id="239" w:name="_Toc468197195"/>
      <w:bookmarkStart w:id="240" w:name="_Toc468110824"/>
      <w:bookmarkStart w:id="241" w:name="_Toc468113421"/>
      <w:bookmarkStart w:id="242" w:name="_Toc468173784"/>
      <w:bookmarkStart w:id="243" w:name="_Toc468196688"/>
      <w:bookmarkStart w:id="244" w:name="_Toc468197196"/>
      <w:bookmarkStart w:id="245" w:name="_Toc468110825"/>
      <w:bookmarkStart w:id="246" w:name="_Toc468113422"/>
      <w:bookmarkStart w:id="247" w:name="_Toc468173785"/>
      <w:bookmarkStart w:id="248" w:name="_Toc468196689"/>
      <w:bookmarkStart w:id="249" w:name="_Toc468197197"/>
      <w:bookmarkStart w:id="250" w:name="_Toc468110826"/>
      <w:bookmarkStart w:id="251" w:name="_Toc468113423"/>
      <w:bookmarkStart w:id="252" w:name="_Toc468173786"/>
      <w:bookmarkStart w:id="253" w:name="_Toc468196690"/>
      <w:bookmarkStart w:id="254" w:name="_Toc468197198"/>
      <w:bookmarkStart w:id="255" w:name="_Toc468110827"/>
      <w:bookmarkStart w:id="256" w:name="_Toc468113424"/>
      <w:bookmarkStart w:id="257" w:name="_Toc468173787"/>
      <w:bookmarkStart w:id="258" w:name="_Toc468196691"/>
      <w:bookmarkStart w:id="259" w:name="_Toc468197199"/>
      <w:bookmarkStart w:id="260" w:name="_Toc468110828"/>
      <w:bookmarkStart w:id="261" w:name="_Toc468113425"/>
      <w:bookmarkStart w:id="262" w:name="_Toc468173788"/>
      <w:bookmarkStart w:id="263" w:name="_Toc468196692"/>
      <w:bookmarkStart w:id="264" w:name="_Toc468197200"/>
      <w:bookmarkStart w:id="265" w:name="_Toc468110829"/>
      <w:bookmarkStart w:id="266" w:name="_Toc468113426"/>
      <w:bookmarkStart w:id="267" w:name="_Toc468173789"/>
      <w:bookmarkStart w:id="268" w:name="_Toc468196693"/>
      <w:bookmarkStart w:id="269" w:name="_Toc468197201"/>
      <w:bookmarkStart w:id="270" w:name="_Toc468110830"/>
      <w:bookmarkStart w:id="271" w:name="_Toc468113427"/>
      <w:bookmarkStart w:id="272" w:name="_Toc468173790"/>
      <w:bookmarkStart w:id="273" w:name="_Toc468196694"/>
      <w:bookmarkStart w:id="274" w:name="_Toc468197202"/>
      <w:bookmarkStart w:id="275" w:name="_Toc468110831"/>
      <w:bookmarkStart w:id="276" w:name="_Toc468113428"/>
      <w:bookmarkStart w:id="277" w:name="_Toc468173791"/>
      <w:bookmarkStart w:id="278" w:name="_Toc468196695"/>
      <w:bookmarkStart w:id="279" w:name="_Toc468197203"/>
      <w:bookmarkStart w:id="280" w:name="_Toc468110832"/>
      <w:bookmarkStart w:id="281" w:name="_Toc468113429"/>
      <w:bookmarkStart w:id="282" w:name="_Toc468173792"/>
      <w:bookmarkStart w:id="283" w:name="_Toc468196696"/>
      <w:bookmarkStart w:id="284" w:name="_Toc468197204"/>
      <w:bookmarkStart w:id="285" w:name="_Toc468110833"/>
      <w:bookmarkStart w:id="286" w:name="_Toc468113430"/>
      <w:bookmarkStart w:id="287" w:name="_Toc468173793"/>
      <w:bookmarkStart w:id="288" w:name="_Toc468196697"/>
      <w:bookmarkStart w:id="289" w:name="_Toc468197205"/>
      <w:bookmarkStart w:id="290" w:name="_Toc468110834"/>
      <w:bookmarkStart w:id="291" w:name="_Toc468113431"/>
      <w:bookmarkStart w:id="292" w:name="_Toc468173794"/>
      <w:bookmarkStart w:id="293" w:name="_Toc468196698"/>
      <w:bookmarkStart w:id="294" w:name="_Toc468197206"/>
      <w:bookmarkStart w:id="295" w:name="_Toc468110835"/>
      <w:bookmarkStart w:id="296" w:name="_Toc468113432"/>
      <w:bookmarkStart w:id="297" w:name="_Toc468173795"/>
      <w:bookmarkStart w:id="298" w:name="_Toc468196699"/>
      <w:bookmarkStart w:id="299" w:name="_Toc468197207"/>
      <w:bookmarkStart w:id="300" w:name="_Toc468110836"/>
      <w:bookmarkStart w:id="301" w:name="_Toc468113433"/>
      <w:bookmarkStart w:id="302" w:name="_Toc468173796"/>
      <w:bookmarkStart w:id="303" w:name="_Toc468196700"/>
      <w:bookmarkStart w:id="304" w:name="_Toc468197208"/>
      <w:bookmarkStart w:id="305" w:name="_Toc468110837"/>
      <w:bookmarkStart w:id="306" w:name="_Toc468113434"/>
      <w:bookmarkStart w:id="307" w:name="_Toc468173797"/>
      <w:bookmarkStart w:id="308" w:name="_Toc468196701"/>
      <w:bookmarkStart w:id="309" w:name="_Toc468197209"/>
      <w:bookmarkStart w:id="310" w:name="_Toc468110838"/>
      <w:bookmarkStart w:id="311" w:name="_Toc468113435"/>
      <w:bookmarkStart w:id="312" w:name="_Toc468173798"/>
      <w:bookmarkStart w:id="313" w:name="_Toc468196702"/>
      <w:bookmarkStart w:id="314" w:name="_Toc468197210"/>
      <w:bookmarkStart w:id="315" w:name="_Toc468110839"/>
      <w:bookmarkStart w:id="316" w:name="_Toc468113436"/>
      <w:bookmarkStart w:id="317" w:name="_Toc468173799"/>
      <w:bookmarkStart w:id="318" w:name="_Toc468196703"/>
      <w:bookmarkStart w:id="319" w:name="_Toc468197211"/>
      <w:bookmarkStart w:id="320" w:name="_Toc468110840"/>
      <w:bookmarkStart w:id="321" w:name="_Toc468113437"/>
      <w:bookmarkStart w:id="322" w:name="_Toc468173800"/>
      <w:bookmarkStart w:id="323" w:name="_Toc468196704"/>
      <w:bookmarkStart w:id="324" w:name="_Toc468197212"/>
      <w:bookmarkStart w:id="325" w:name="_Toc468110841"/>
      <w:bookmarkStart w:id="326" w:name="_Toc468113438"/>
      <w:bookmarkStart w:id="327" w:name="_Toc468173801"/>
      <w:bookmarkStart w:id="328" w:name="_Toc468196705"/>
      <w:bookmarkStart w:id="329" w:name="_Toc468197213"/>
      <w:bookmarkStart w:id="330" w:name="_Toc468110842"/>
      <w:bookmarkStart w:id="331" w:name="_Toc468113439"/>
      <w:bookmarkStart w:id="332" w:name="_Toc468173802"/>
      <w:bookmarkStart w:id="333" w:name="_Toc468196706"/>
      <w:bookmarkStart w:id="334" w:name="_Toc468197214"/>
      <w:bookmarkStart w:id="335" w:name="_Toc468110843"/>
      <w:bookmarkStart w:id="336" w:name="_Toc468113440"/>
      <w:bookmarkStart w:id="337" w:name="_Toc468173803"/>
      <w:bookmarkStart w:id="338" w:name="_Toc468196707"/>
      <w:bookmarkStart w:id="339" w:name="_Toc468197215"/>
      <w:bookmarkStart w:id="340" w:name="_Toc468110844"/>
      <w:bookmarkStart w:id="341" w:name="_Toc468113441"/>
      <w:bookmarkStart w:id="342" w:name="_Toc468173804"/>
      <w:bookmarkStart w:id="343" w:name="_Toc468196708"/>
      <w:bookmarkStart w:id="344" w:name="_Toc468197216"/>
      <w:bookmarkStart w:id="345" w:name="_Toc468110845"/>
      <w:bookmarkStart w:id="346" w:name="_Toc468113442"/>
      <w:bookmarkStart w:id="347" w:name="_Toc468173805"/>
      <w:bookmarkStart w:id="348" w:name="_Toc468196709"/>
      <w:bookmarkStart w:id="349" w:name="_Toc468197217"/>
      <w:bookmarkStart w:id="350" w:name="_Toc468110846"/>
      <w:bookmarkStart w:id="351" w:name="_Toc468113443"/>
      <w:bookmarkStart w:id="352" w:name="_Toc468173806"/>
      <w:bookmarkStart w:id="353" w:name="_Toc468196710"/>
      <w:bookmarkStart w:id="354" w:name="_Toc468197218"/>
      <w:bookmarkStart w:id="355" w:name="_Toc468110847"/>
      <w:bookmarkStart w:id="356" w:name="_Toc468113444"/>
      <w:bookmarkStart w:id="357" w:name="_Toc468173807"/>
      <w:bookmarkStart w:id="358" w:name="_Toc468196711"/>
      <w:bookmarkStart w:id="359" w:name="_Toc468197219"/>
      <w:bookmarkStart w:id="360" w:name="_Toc468110848"/>
      <w:bookmarkStart w:id="361" w:name="_Toc468113445"/>
      <w:bookmarkStart w:id="362" w:name="_Toc468173808"/>
      <w:bookmarkStart w:id="363" w:name="_Toc468196712"/>
      <w:bookmarkStart w:id="364" w:name="_Toc468197220"/>
      <w:bookmarkStart w:id="365" w:name="_Toc468110849"/>
      <w:bookmarkStart w:id="366" w:name="_Toc468113446"/>
      <w:bookmarkStart w:id="367" w:name="_Toc468173809"/>
      <w:bookmarkStart w:id="368" w:name="_Toc468196713"/>
      <w:bookmarkStart w:id="369" w:name="_Toc468197221"/>
      <w:bookmarkStart w:id="370" w:name="_Toc468110850"/>
      <w:bookmarkStart w:id="371" w:name="_Toc468113447"/>
      <w:bookmarkStart w:id="372" w:name="_Toc468173810"/>
      <w:bookmarkStart w:id="373" w:name="_Toc468196714"/>
      <w:bookmarkStart w:id="374" w:name="_Toc468197222"/>
      <w:bookmarkStart w:id="375" w:name="_Toc468110851"/>
      <w:bookmarkStart w:id="376" w:name="_Toc468113448"/>
      <w:bookmarkStart w:id="377" w:name="_Toc468173811"/>
      <w:bookmarkStart w:id="378" w:name="_Toc468196715"/>
      <w:bookmarkStart w:id="379" w:name="_Toc468197223"/>
      <w:bookmarkStart w:id="380" w:name="_Toc468110852"/>
      <w:bookmarkStart w:id="381" w:name="_Toc468113449"/>
      <w:bookmarkStart w:id="382" w:name="_Toc468173812"/>
      <w:bookmarkStart w:id="383" w:name="_Toc468196716"/>
      <w:bookmarkStart w:id="384" w:name="_Toc468197224"/>
      <w:bookmarkStart w:id="385" w:name="_Toc468110853"/>
      <w:bookmarkStart w:id="386" w:name="_Toc468113450"/>
      <w:bookmarkStart w:id="387" w:name="_Toc468173813"/>
      <w:bookmarkStart w:id="388" w:name="_Toc468196717"/>
      <w:bookmarkStart w:id="389" w:name="_Toc468197225"/>
      <w:bookmarkStart w:id="390" w:name="_Toc468110854"/>
      <w:bookmarkStart w:id="391" w:name="_Toc468113451"/>
      <w:bookmarkStart w:id="392" w:name="_Toc468173814"/>
      <w:bookmarkStart w:id="393" w:name="_Toc468196718"/>
      <w:bookmarkStart w:id="394" w:name="_Toc468197226"/>
      <w:bookmarkStart w:id="395" w:name="_Toc468110855"/>
      <w:bookmarkStart w:id="396" w:name="_Toc468113452"/>
      <w:bookmarkStart w:id="397" w:name="_Toc468173815"/>
      <w:bookmarkStart w:id="398" w:name="_Toc468196719"/>
      <w:bookmarkStart w:id="399" w:name="_Toc468197227"/>
      <w:bookmarkStart w:id="400" w:name="_Toc468110856"/>
      <w:bookmarkStart w:id="401" w:name="_Toc468113453"/>
      <w:bookmarkStart w:id="402" w:name="_Toc468173816"/>
      <w:bookmarkStart w:id="403" w:name="_Toc468196720"/>
      <w:bookmarkStart w:id="404" w:name="_Toc468197228"/>
      <w:bookmarkStart w:id="405" w:name="_Toc468110857"/>
      <w:bookmarkStart w:id="406" w:name="_Toc468113454"/>
      <w:bookmarkStart w:id="407" w:name="_Toc468173817"/>
      <w:bookmarkStart w:id="408" w:name="_Toc468196721"/>
      <w:bookmarkStart w:id="409" w:name="_Toc468197229"/>
      <w:bookmarkStart w:id="410" w:name="_Toc468110858"/>
      <w:bookmarkStart w:id="411" w:name="_Toc468113455"/>
      <w:bookmarkStart w:id="412" w:name="_Toc468173818"/>
      <w:bookmarkStart w:id="413" w:name="_Toc468196722"/>
      <w:bookmarkStart w:id="414" w:name="_Toc468197230"/>
      <w:bookmarkStart w:id="415" w:name="_Toc468110859"/>
      <w:bookmarkStart w:id="416" w:name="_Toc468113456"/>
      <w:bookmarkStart w:id="417" w:name="_Toc468173819"/>
      <w:bookmarkStart w:id="418" w:name="_Toc468196723"/>
      <w:bookmarkStart w:id="419" w:name="_Toc468197231"/>
      <w:bookmarkStart w:id="420" w:name="_Toc468110860"/>
      <w:bookmarkStart w:id="421" w:name="_Toc468113457"/>
      <w:bookmarkStart w:id="422" w:name="_Toc468173820"/>
      <w:bookmarkStart w:id="423" w:name="_Toc468196724"/>
      <w:bookmarkStart w:id="424" w:name="_Toc468197232"/>
      <w:bookmarkStart w:id="425" w:name="_Toc468110861"/>
      <w:bookmarkStart w:id="426" w:name="_Toc468113458"/>
      <w:bookmarkStart w:id="427" w:name="_Toc468173821"/>
      <w:bookmarkStart w:id="428" w:name="_Toc468196725"/>
      <w:bookmarkStart w:id="429" w:name="_Toc468197233"/>
      <w:bookmarkStart w:id="430" w:name="_Toc468110862"/>
      <w:bookmarkStart w:id="431" w:name="_Toc468113459"/>
      <w:bookmarkStart w:id="432" w:name="_Toc468173822"/>
      <w:bookmarkStart w:id="433" w:name="_Toc468196726"/>
      <w:bookmarkStart w:id="434" w:name="_Toc468197234"/>
      <w:bookmarkStart w:id="435" w:name="_Toc468110863"/>
      <w:bookmarkStart w:id="436" w:name="_Toc468113460"/>
      <w:bookmarkStart w:id="437" w:name="_Toc468173823"/>
      <w:bookmarkStart w:id="438" w:name="_Toc468196727"/>
      <w:bookmarkStart w:id="439" w:name="_Toc468197235"/>
      <w:bookmarkStart w:id="440" w:name="_Toc468110864"/>
      <w:bookmarkStart w:id="441" w:name="_Toc468113461"/>
      <w:bookmarkStart w:id="442" w:name="_Toc468173824"/>
      <w:bookmarkStart w:id="443" w:name="_Toc468196728"/>
      <w:bookmarkStart w:id="444" w:name="_Toc468197236"/>
      <w:bookmarkStart w:id="445" w:name="_Toc468110865"/>
      <w:bookmarkStart w:id="446" w:name="_Toc468113462"/>
      <w:bookmarkStart w:id="447" w:name="_Toc468173825"/>
      <w:bookmarkStart w:id="448" w:name="_Toc468196729"/>
      <w:bookmarkStart w:id="449" w:name="_Toc468197237"/>
      <w:bookmarkStart w:id="450" w:name="_Toc468110866"/>
      <w:bookmarkStart w:id="451" w:name="_Toc468113463"/>
      <w:bookmarkStart w:id="452" w:name="_Toc468173826"/>
      <w:bookmarkStart w:id="453" w:name="_Toc468196730"/>
      <w:bookmarkStart w:id="454" w:name="_Toc468197238"/>
      <w:bookmarkStart w:id="455" w:name="_Toc468110867"/>
      <w:bookmarkStart w:id="456" w:name="_Toc468113464"/>
      <w:bookmarkStart w:id="457" w:name="_Toc468173827"/>
      <w:bookmarkStart w:id="458" w:name="_Toc468196731"/>
      <w:bookmarkStart w:id="459" w:name="_Toc468197239"/>
      <w:bookmarkStart w:id="460" w:name="_Toc468110868"/>
      <w:bookmarkStart w:id="461" w:name="_Toc468113465"/>
      <w:bookmarkStart w:id="462" w:name="_Toc468173828"/>
      <w:bookmarkStart w:id="463" w:name="_Toc468196732"/>
      <w:bookmarkStart w:id="464" w:name="_Toc468197240"/>
      <w:bookmarkStart w:id="465" w:name="_Toc468110869"/>
      <w:bookmarkStart w:id="466" w:name="_Toc468113466"/>
      <w:bookmarkStart w:id="467" w:name="_Toc468173829"/>
      <w:bookmarkStart w:id="468" w:name="_Toc468196733"/>
      <w:bookmarkStart w:id="469" w:name="_Toc468197241"/>
      <w:bookmarkStart w:id="470" w:name="_Toc468110870"/>
      <w:bookmarkStart w:id="471" w:name="_Toc468113467"/>
      <w:bookmarkStart w:id="472" w:name="_Toc468173830"/>
      <w:bookmarkStart w:id="473" w:name="_Toc468196734"/>
      <w:bookmarkStart w:id="474" w:name="_Toc468197242"/>
      <w:bookmarkStart w:id="475" w:name="_Toc468110871"/>
      <w:bookmarkStart w:id="476" w:name="_Toc468113468"/>
      <w:bookmarkStart w:id="477" w:name="_Toc468173831"/>
      <w:bookmarkStart w:id="478" w:name="_Toc468196735"/>
      <w:bookmarkStart w:id="479" w:name="_Toc468197243"/>
      <w:bookmarkStart w:id="480" w:name="_Toc468110872"/>
      <w:bookmarkStart w:id="481" w:name="_Toc468113469"/>
      <w:bookmarkStart w:id="482" w:name="_Toc468173832"/>
      <w:bookmarkStart w:id="483" w:name="_Toc468196736"/>
      <w:bookmarkStart w:id="484" w:name="_Toc468197244"/>
      <w:bookmarkStart w:id="485" w:name="_Toc468110873"/>
      <w:bookmarkStart w:id="486" w:name="_Toc468113470"/>
      <w:bookmarkStart w:id="487" w:name="_Toc468173833"/>
      <w:bookmarkStart w:id="488" w:name="_Toc468196737"/>
      <w:bookmarkStart w:id="489" w:name="_Toc468197245"/>
      <w:bookmarkStart w:id="490" w:name="_Toc468110874"/>
      <w:bookmarkStart w:id="491" w:name="_Toc468113471"/>
      <w:bookmarkStart w:id="492" w:name="_Toc468173834"/>
      <w:bookmarkStart w:id="493" w:name="_Toc468196738"/>
      <w:bookmarkStart w:id="494" w:name="_Toc468197246"/>
      <w:bookmarkStart w:id="495" w:name="_Toc468110875"/>
      <w:bookmarkStart w:id="496" w:name="_Toc468113472"/>
      <w:bookmarkStart w:id="497" w:name="_Toc468173835"/>
      <w:bookmarkStart w:id="498" w:name="_Toc468196739"/>
      <w:bookmarkStart w:id="499" w:name="_Toc468197247"/>
      <w:bookmarkStart w:id="500" w:name="_Toc468110876"/>
      <w:bookmarkStart w:id="501" w:name="_Toc468113473"/>
      <w:bookmarkStart w:id="502" w:name="_Toc468173836"/>
      <w:bookmarkStart w:id="503" w:name="_Toc468196740"/>
      <w:bookmarkStart w:id="504" w:name="_Toc468197248"/>
      <w:bookmarkStart w:id="505" w:name="_Toc468110877"/>
      <w:bookmarkStart w:id="506" w:name="_Toc468113474"/>
      <w:bookmarkStart w:id="507" w:name="_Toc468173837"/>
      <w:bookmarkStart w:id="508" w:name="_Toc468196741"/>
      <w:bookmarkStart w:id="509" w:name="_Toc468197249"/>
      <w:bookmarkStart w:id="510" w:name="_Toc468110878"/>
      <w:bookmarkStart w:id="511" w:name="_Toc468113475"/>
      <w:bookmarkStart w:id="512" w:name="_Toc468173838"/>
      <w:bookmarkStart w:id="513" w:name="_Toc468196742"/>
      <w:bookmarkStart w:id="514" w:name="_Toc468197250"/>
      <w:bookmarkStart w:id="515" w:name="_Toc468110879"/>
      <w:bookmarkStart w:id="516" w:name="_Toc468113476"/>
      <w:bookmarkStart w:id="517" w:name="_Toc468173839"/>
      <w:bookmarkStart w:id="518" w:name="_Toc468196743"/>
      <w:bookmarkStart w:id="519" w:name="_Toc468197251"/>
      <w:bookmarkStart w:id="520" w:name="_Toc468110880"/>
      <w:bookmarkStart w:id="521" w:name="_Toc468113477"/>
      <w:bookmarkStart w:id="522" w:name="_Toc468173840"/>
      <w:bookmarkStart w:id="523" w:name="_Toc468196744"/>
      <w:bookmarkStart w:id="524" w:name="_Toc468197252"/>
      <w:bookmarkStart w:id="525" w:name="_Toc468110881"/>
      <w:bookmarkStart w:id="526" w:name="_Toc468113478"/>
      <w:bookmarkStart w:id="527" w:name="_Toc468173841"/>
      <w:bookmarkStart w:id="528" w:name="_Toc468196745"/>
      <w:bookmarkStart w:id="529" w:name="_Toc468197253"/>
      <w:bookmarkStart w:id="530" w:name="_Toc468110882"/>
      <w:bookmarkStart w:id="531" w:name="_Toc468113479"/>
      <w:bookmarkStart w:id="532" w:name="_Toc468173842"/>
      <w:bookmarkStart w:id="533" w:name="_Toc468196746"/>
      <w:bookmarkStart w:id="534" w:name="_Toc468197254"/>
      <w:bookmarkStart w:id="535" w:name="_Toc468110883"/>
      <w:bookmarkStart w:id="536" w:name="_Toc468113480"/>
      <w:bookmarkStart w:id="537" w:name="_Toc468173843"/>
      <w:bookmarkStart w:id="538" w:name="_Toc468196747"/>
      <w:bookmarkStart w:id="539" w:name="_Toc468197255"/>
      <w:bookmarkStart w:id="540" w:name="_Toc468110884"/>
      <w:bookmarkStart w:id="541" w:name="_Toc468113481"/>
      <w:bookmarkStart w:id="542" w:name="_Toc468173844"/>
      <w:bookmarkStart w:id="543" w:name="_Toc468196748"/>
      <w:bookmarkStart w:id="544" w:name="_Toc468197256"/>
      <w:bookmarkStart w:id="545" w:name="_Toc468110885"/>
      <w:bookmarkStart w:id="546" w:name="_Toc468113482"/>
      <w:bookmarkStart w:id="547" w:name="_Toc468173845"/>
      <w:bookmarkStart w:id="548" w:name="_Toc468196749"/>
      <w:bookmarkStart w:id="549" w:name="_Toc468197257"/>
      <w:bookmarkStart w:id="550" w:name="_Toc468110886"/>
      <w:bookmarkStart w:id="551" w:name="_Toc468113483"/>
      <w:bookmarkStart w:id="552" w:name="_Toc468173846"/>
      <w:bookmarkStart w:id="553" w:name="_Toc468196750"/>
      <w:bookmarkStart w:id="554" w:name="_Toc468197258"/>
      <w:bookmarkStart w:id="555" w:name="_Toc468110887"/>
      <w:bookmarkStart w:id="556" w:name="_Toc468113484"/>
      <w:bookmarkStart w:id="557" w:name="_Toc468173847"/>
      <w:bookmarkStart w:id="558" w:name="_Toc468196751"/>
      <w:bookmarkStart w:id="559" w:name="_Toc468197259"/>
      <w:bookmarkStart w:id="560" w:name="_Toc468110888"/>
      <w:bookmarkStart w:id="561" w:name="_Toc468113485"/>
      <w:bookmarkStart w:id="562" w:name="_Toc468173848"/>
      <w:bookmarkStart w:id="563" w:name="_Toc468196752"/>
      <w:bookmarkStart w:id="564" w:name="_Toc468197260"/>
      <w:bookmarkStart w:id="565" w:name="_Toc468110889"/>
      <w:bookmarkStart w:id="566" w:name="_Toc468113486"/>
      <w:bookmarkStart w:id="567" w:name="_Toc468173849"/>
      <w:bookmarkStart w:id="568" w:name="_Toc468196753"/>
      <w:bookmarkStart w:id="569" w:name="_Toc468197261"/>
      <w:bookmarkStart w:id="570" w:name="_Toc468110890"/>
      <w:bookmarkStart w:id="571" w:name="_Toc468113487"/>
      <w:bookmarkStart w:id="572" w:name="_Toc468173850"/>
      <w:bookmarkStart w:id="573" w:name="_Toc468196754"/>
      <w:bookmarkStart w:id="574" w:name="_Toc468197262"/>
      <w:bookmarkStart w:id="575" w:name="_Toc468110891"/>
      <w:bookmarkStart w:id="576" w:name="_Toc468113488"/>
      <w:bookmarkStart w:id="577" w:name="_Toc468173851"/>
      <w:bookmarkStart w:id="578" w:name="_Toc468196755"/>
      <w:bookmarkStart w:id="579" w:name="_Toc468197263"/>
      <w:bookmarkStart w:id="580" w:name="_Toc468110892"/>
      <w:bookmarkStart w:id="581" w:name="_Toc468113489"/>
      <w:bookmarkStart w:id="582" w:name="_Toc468173852"/>
      <w:bookmarkStart w:id="583" w:name="_Toc468196756"/>
      <w:bookmarkStart w:id="584" w:name="_Toc468197264"/>
      <w:bookmarkStart w:id="585" w:name="_Toc468110893"/>
      <w:bookmarkStart w:id="586" w:name="_Toc468113490"/>
      <w:bookmarkStart w:id="587" w:name="_Toc468173853"/>
      <w:bookmarkStart w:id="588" w:name="_Toc468196757"/>
      <w:bookmarkStart w:id="589" w:name="_Toc468197265"/>
      <w:bookmarkStart w:id="590" w:name="_Toc468110894"/>
      <w:bookmarkStart w:id="591" w:name="_Toc468113491"/>
      <w:bookmarkStart w:id="592" w:name="_Toc468173854"/>
      <w:bookmarkStart w:id="593" w:name="_Toc468196758"/>
      <w:bookmarkStart w:id="594" w:name="_Toc468197266"/>
      <w:bookmarkStart w:id="595" w:name="_Toc468110895"/>
      <w:bookmarkStart w:id="596" w:name="_Toc468113492"/>
      <w:bookmarkStart w:id="597" w:name="_Toc468173855"/>
      <w:bookmarkStart w:id="598" w:name="_Toc468196759"/>
      <w:bookmarkStart w:id="599" w:name="_Toc468197267"/>
      <w:bookmarkStart w:id="600" w:name="_Toc468110896"/>
      <w:bookmarkStart w:id="601" w:name="_Toc468113493"/>
      <w:bookmarkStart w:id="602" w:name="_Toc468173856"/>
      <w:bookmarkStart w:id="603" w:name="_Toc468196760"/>
      <w:bookmarkStart w:id="604" w:name="_Toc468197268"/>
      <w:bookmarkStart w:id="605" w:name="_Toc468110897"/>
      <w:bookmarkStart w:id="606" w:name="_Toc468113494"/>
      <w:bookmarkStart w:id="607" w:name="_Toc468173857"/>
      <w:bookmarkStart w:id="608" w:name="_Toc468196761"/>
      <w:bookmarkStart w:id="609" w:name="_Toc468197269"/>
      <w:bookmarkStart w:id="610" w:name="_Toc468110898"/>
      <w:bookmarkStart w:id="611" w:name="_Toc468113495"/>
      <w:bookmarkStart w:id="612" w:name="_Toc468173858"/>
      <w:bookmarkStart w:id="613" w:name="_Toc468196762"/>
      <w:bookmarkStart w:id="614" w:name="_Toc468197270"/>
      <w:bookmarkStart w:id="615" w:name="_Toc468110899"/>
      <w:bookmarkStart w:id="616" w:name="_Toc468113496"/>
      <w:bookmarkStart w:id="617" w:name="_Toc468173859"/>
      <w:bookmarkStart w:id="618" w:name="_Toc468196763"/>
      <w:bookmarkStart w:id="619" w:name="_Toc468197271"/>
      <w:bookmarkStart w:id="620" w:name="_Toc468110900"/>
      <w:bookmarkStart w:id="621" w:name="_Toc468113497"/>
      <w:bookmarkStart w:id="622" w:name="_Toc468173860"/>
      <w:bookmarkStart w:id="623" w:name="_Toc468196764"/>
      <w:bookmarkStart w:id="624" w:name="_Toc468197272"/>
      <w:bookmarkStart w:id="625" w:name="_Toc468110901"/>
      <w:bookmarkStart w:id="626" w:name="_Toc468113498"/>
      <w:bookmarkStart w:id="627" w:name="_Toc468173861"/>
      <w:bookmarkStart w:id="628" w:name="_Toc468196765"/>
      <w:bookmarkStart w:id="629" w:name="_Toc468197273"/>
      <w:bookmarkStart w:id="630" w:name="_Toc468110902"/>
      <w:bookmarkStart w:id="631" w:name="_Toc468113499"/>
      <w:bookmarkStart w:id="632" w:name="_Toc468173862"/>
      <w:bookmarkStart w:id="633" w:name="_Toc468196766"/>
      <w:bookmarkStart w:id="634" w:name="_Toc468197274"/>
      <w:bookmarkStart w:id="635" w:name="_Toc468110903"/>
      <w:bookmarkStart w:id="636" w:name="_Toc468113500"/>
      <w:bookmarkStart w:id="637" w:name="_Toc468173863"/>
      <w:bookmarkStart w:id="638" w:name="_Toc468196767"/>
      <w:bookmarkStart w:id="639" w:name="_Toc468197275"/>
      <w:bookmarkStart w:id="640" w:name="_Toc468110904"/>
      <w:bookmarkStart w:id="641" w:name="_Toc468113501"/>
      <w:bookmarkStart w:id="642" w:name="_Toc468173864"/>
      <w:bookmarkStart w:id="643" w:name="_Toc468196768"/>
      <w:bookmarkStart w:id="644" w:name="_Toc468197276"/>
      <w:bookmarkStart w:id="645" w:name="_Toc468110905"/>
      <w:bookmarkStart w:id="646" w:name="_Toc468113502"/>
      <w:bookmarkStart w:id="647" w:name="_Toc468173865"/>
      <w:bookmarkStart w:id="648" w:name="_Toc468196769"/>
      <w:bookmarkStart w:id="649" w:name="_Toc468197277"/>
      <w:bookmarkStart w:id="650" w:name="_Toc468110906"/>
      <w:bookmarkStart w:id="651" w:name="_Toc468113503"/>
      <w:bookmarkStart w:id="652" w:name="_Toc468173866"/>
      <w:bookmarkStart w:id="653" w:name="_Toc468196770"/>
      <w:bookmarkStart w:id="654" w:name="_Toc468197278"/>
      <w:bookmarkStart w:id="655" w:name="_Toc468110907"/>
      <w:bookmarkStart w:id="656" w:name="_Toc468113504"/>
      <w:bookmarkStart w:id="657" w:name="_Toc468173867"/>
      <w:bookmarkStart w:id="658" w:name="_Toc468196771"/>
      <w:bookmarkStart w:id="659" w:name="_Toc468197279"/>
      <w:bookmarkStart w:id="660" w:name="_Toc468110908"/>
      <w:bookmarkStart w:id="661" w:name="_Toc468113505"/>
      <w:bookmarkStart w:id="662" w:name="_Toc468173868"/>
      <w:bookmarkStart w:id="663" w:name="_Toc468196772"/>
      <w:bookmarkStart w:id="664" w:name="_Toc468197280"/>
      <w:bookmarkStart w:id="665" w:name="_Toc468110909"/>
      <w:bookmarkStart w:id="666" w:name="_Toc468113506"/>
      <w:bookmarkStart w:id="667" w:name="_Toc468173869"/>
      <w:bookmarkStart w:id="668" w:name="_Toc468196773"/>
      <w:bookmarkStart w:id="669" w:name="_Toc468197281"/>
      <w:bookmarkStart w:id="670" w:name="_Toc468110910"/>
      <w:bookmarkStart w:id="671" w:name="_Toc468113507"/>
      <w:bookmarkStart w:id="672" w:name="_Toc468173870"/>
      <w:bookmarkStart w:id="673" w:name="_Toc468196774"/>
      <w:bookmarkStart w:id="674" w:name="_Toc468197282"/>
      <w:bookmarkStart w:id="675" w:name="_Toc468110911"/>
      <w:bookmarkStart w:id="676" w:name="_Toc468113508"/>
      <w:bookmarkStart w:id="677" w:name="_Toc468173871"/>
      <w:bookmarkStart w:id="678" w:name="_Toc468196775"/>
      <w:bookmarkStart w:id="679" w:name="_Toc468197283"/>
      <w:bookmarkStart w:id="680" w:name="_Toc468110912"/>
      <w:bookmarkStart w:id="681" w:name="_Toc468113509"/>
      <w:bookmarkStart w:id="682" w:name="_Toc468173872"/>
      <w:bookmarkStart w:id="683" w:name="_Toc468196776"/>
      <w:bookmarkStart w:id="684" w:name="_Toc468197284"/>
      <w:bookmarkStart w:id="685" w:name="_Toc468110913"/>
      <w:bookmarkStart w:id="686" w:name="_Toc468113510"/>
      <w:bookmarkStart w:id="687" w:name="_Toc468173873"/>
      <w:bookmarkStart w:id="688" w:name="_Toc468196777"/>
      <w:bookmarkStart w:id="689" w:name="_Toc468197285"/>
      <w:bookmarkStart w:id="690" w:name="_Toc468110914"/>
      <w:bookmarkStart w:id="691" w:name="_Toc468113511"/>
      <w:bookmarkStart w:id="692" w:name="_Toc468173874"/>
      <w:bookmarkStart w:id="693" w:name="_Toc468196778"/>
      <w:bookmarkStart w:id="694" w:name="_Toc468197286"/>
      <w:bookmarkStart w:id="695" w:name="_Toc468110915"/>
      <w:bookmarkStart w:id="696" w:name="_Toc468113512"/>
      <w:bookmarkStart w:id="697" w:name="_Toc468173875"/>
      <w:bookmarkStart w:id="698" w:name="_Toc468196779"/>
      <w:bookmarkStart w:id="699" w:name="_Toc468197287"/>
      <w:bookmarkStart w:id="700" w:name="_Toc468110916"/>
      <w:bookmarkStart w:id="701" w:name="_Toc468113513"/>
      <w:bookmarkStart w:id="702" w:name="_Toc468173876"/>
      <w:bookmarkStart w:id="703" w:name="_Toc468196780"/>
      <w:bookmarkStart w:id="704" w:name="_Toc468197288"/>
      <w:bookmarkStart w:id="705" w:name="_Toc468110917"/>
      <w:bookmarkStart w:id="706" w:name="_Toc468113514"/>
      <w:bookmarkStart w:id="707" w:name="_Toc468173877"/>
      <w:bookmarkStart w:id="708" w:name="_Toc468196781"/>
      <w:bookmarkStart w:id="709" w:name="_Toc468197289"/>
      <w:bookmarkStart w:id="710" w:name="_Toc468110918"/>
      <w:bookmarkStart w:id="711" w:name="_Toc468113515"/>
      <w:bookmarkStart w:id="712" w:name="_Toc468173878"/>
      <w:bookmarkStart w:id="713" w:name="_Toc468196782"/>
      <w:bookmarkStart w:id="714" w:name="_Toc468197290"/>
      <w:bookmarkStart w:id="715" w:name="_Toc468110919"/>
      <w:bookmarkStart w:id="716" w:name="_Toc468113516"/>
      <w:bookmarkStart w:id="717" w:name="_Toc468173879"/>
      <w:bookmarkStart w:id="718" w:name="_Toc468196783"/>
      <w:bookmarkStart w:id="719" w:name="_Toc468197291"/>
      <w:bookmarkStart w:id="720" w:name="_Toc468110920"/>
      <w:bookmarkStart w:id="721" w:name="_Toc468113517"/>
      <w:bookmarkStart w:id="722" w:name="_Toc468173880"/>
      <w:bookmarkStart w:id="723" w:name="_Toc468196784"/>
      <w:bookmarkStart w:id="724" w:name="_Toc468197292"/>
      <w:bookmarkStart w:id="725" w:name="_Toc468110921"/>
      <w:bookmarkStart w:id="726" w:name="_Toc468113518"/>
      <w:bookmarkStart w:id="727" w:name="_Toc468173881"/>
      <w:bookmarkStart w:id="728" w:name="_Toc468196785"/>
      <w:bookmarkStart w:id="729" w:name="_Toc468197293"/>
      <w:bookmarkStart w:id="730" w:name="_Toc468110922"/>
      <w:bookmarkStart w:id="731" w:name="_Toc468113519"/>
      <w:bookmarkStart w:id="732" w:name="_Toc468173882"/>
      <w:bookmarkStart w:id="733" w:name="_Toc468196786"/>
      <w:bookmarkStart w:id="734" w:name="_Toc468197294"/>
      <w:bookmarkStart w:id="735" w:name="_Toc468110923"/>
      <w:bookmarkStart w:id="736" w:name="_Toc468113520"/>
      <w:bookmarkStart w:id="737" w:name="_Toc468173883"/>
      <w:bookmarkStart w:id="738" w:name="_Toc468196787"/>
      <w:bookmarkStart w:id="739" w:name="_Toc468197295"/>
      <w:bookmarkStart w:id="740" w:name="_Toc468110924"/>
      <w:bookmarkStart w:id="741" w:name="_Toc468113521"/>
      <w:bookmarkStart w:id="742" w:name="_Toc468173884"/>
      <w:bookmarkStart w:id="743" w:name="_Toc468196788"/>
      <w:bookmarkStart w:id="744" w:name="_Toc468197296"/>
      <w:bookmarkStart w:id="745" w:name="_Toc468110925"/>
      <w:bookmarkStart w:id="746" w:name="_Toc468113522"/>
      <w:bookmarkStart w:id="747" w:name="_Toc468173885"/>
      <w:bookmarkStart w:id="748" w:name="_Toc468196789"/>
      <w:bookmarkStart w:id="749" w:name="_Toc468197297"/>
      <w:bookmarkStart w:id="750" w:name="_Toc468110926"/>
      <w:bookmarkStart w:id="751" w:name="_Toc468113523"/>
      <w:bookmarkStart w:id="752" w:name="_Toc468173886"/>
      <w:bookmarkStart w:id="753" w:name="_Toc468196790"/>
      <w:bookmarkStart w:id="754" w:name="_Toc468197298"/>
      <w:bookmarkStart w:id="755" w:name="_Toc468110927"/>
      <w:bookmarkStart w:id="756" w:name="_Toc468113524"/>
      <w:bookmarkStart w:id="757" w:name="_Toc468173887"/>
      <w:bookmarkStart w:id="758" w:name="_Toc468196791"/>
      <w:bookmarkStart w:id="759" w:name="_Toc468197299"/>
      <w:bookmarkStart w:id="760" w:name="_Toc468110928"/>
      <w:bookmarkStart w:id="761" w:name="_Toc468113525"/>
      <w:bookmarkStart w:id="762" w:name="_Toc468173888"/>
      <w:bookmarkStart w:id="763" w:name="_Toc468196792"/>
      <w:bookmarkStart w:id="764" w:name="_Toc468197300"/>
      <w:bookmarkStart w:id="765" w:name="_Toc468110929"/>
      <w:bookmarkStart w:id="766" w:name="_Toc468113526"/>
      <w:bookmarkStart w:id="767" w:name="_Toc468173889"/>
      <w:bookmarkStart w:id="768" w:name="_Toc468196793"/>
      <w:bookmarkStart w:id="769" w:name="_Toc468197301"/>
      <w:bookmarkStart w:id="770" w:name="_Toc468110930"/>
      <w:bookmarkStart w:id="771" w:name="_Toc468113527"/>
      <w:bookmarkStart w:id="772" w:name="_Toc468173890"/>
      <w:bookmarkStart w:id="773" w:name="_Toc468196794"/>
      <w:bookmarkStart w:id="774" w:name="_Toc468197302"/>
      <w:bookmarkStart w:id="775" w:name="_Toc468110931"/>
      <w:bookmarkStart w:id="776" w:name="_Toc468113528"/>
      <w:bookmarkStart w:id="777" w:name="_Toc468173891"/>
      <w:bookmarkStart w:id="778" w:name="_Toc468196795"/>
      <w:bookmarkStart w:id="779" w:name="_Toc468197303"/>
      <w:bookmarkStart w:id="780" w:name="_Toc468110932"/>
      <w:bookmarkStart w:id="781" w:name="_Toc468113529"/>
      <w:bookmarkStart w:id="782" w:name="_Toc468173892"/>
      <w:bookmarkStart w:id="783" w:name="_Toc468196796"/>
      <w:bookmarkStart w:id="784" w:name="_Toc468197304"/>
      <w:bookmarkStart w:id="785" w:name="_Toc468110933"/>
      <w:bookmarkStart w:id="786" w:name="_Toc468113530"/>
      <w:bookmarkStart w:id="787" w:name="_Toc468173893"/>
      <w:bookmarkStart w:id="788" w:name="_Toc468196797"/>
      <w:bookmarkStart w:id="789" w:name="_Toc468197305"/>
      <w:bookmarkStart w:id="790" w:name="_Toc468110934"/>
      <w:bookmarkStart w:id="791" w:name="_Toc468113531"/>
      <w:bookmarkStart w:id="792" w:name="_Toc468173894"/>
      <w:bookmarkStart w:id="793" w:name="_Toc468196798"/>
      <w:bookmarkStart w:id="794" w:name="_Toc468197306"/>
      <w:bookmarkStart w:id="795" w:name="_Toc468110935"/>
      <w:bookmarkStart w:id="796" w:name="_Toc468113532"/>
      <w:bookmarkStart w:id="797" w:name="_Toc468173895"/>
      <w:bookmarkStart w:id="798" w:name="_Toc468196799"/>
      <w:bookmarkStart w:id="799" w:name="_Toc468197307"/>
      <w:bookmarkStart w:id="800" w:name="_Toc468110936"/>
      <w:bookmarkStart w:id="801" w:name="_Toc468113533"/>
      <w:bookmarkStart w:id="802" w:name="_Toc468173896"/>
      <w:bookmarkStart w:id="803" w:name="_Toc468196800"/>
      <w:bookmarkStart w:id="804" w:name="_Toc468197308"/>
      <w:bookmarkStart w:id="805" w:name="_Toc468110937"/>
      <w:bookmarkStart w:id="806" w:name="_Toc468113534"/>
      <w:bookmarkStart w:id="807" w:name="_Toc468173897"/>
      <w:bookmarkStart w:id="808" w:name="_Toc468196801"/>
      <w:bookmarkStart w:id="809" w:name="_Toc468197309"/>
      <w:bookmarkStart w:id="810" w:name="_Toc468110938"/>
      <w:bookmarkStart w:id="811" w:name="_Toc468113535"/>
      <w:bookmarkStart w:id="812" w:name="_Toc468173898"/>
      <w:bookmarkStart w:id="813" w:name="_Toc468196802"/>
      <w:bookmarkStart w:id="814" w:name="_Toc468197310"/>
      <w:bookmarkStart w:id="815" w:name="_Toc468110939"/>
      <w:bookmarkStart w:id="816" w:name="_Toc468113536"/>
      <w:bookmarkStart w:id="817" w:name="_Toc468173899"/>
      <w:bookmarkStart w:id="818" w:name="_Toc468196803"/>
      <w:bookmarkStart w:id="819" w:name="_Toc468197311"/>
      <w:bookmarkStart w:id="820" w:name="_Toc468110940"/>
      <w:bookmarkStart w:id="821" w:name="_Toc468113537"/>
      <w:bookmarkStart w:id="822" w:name="_Toc468173900"/>
      <w:bookmarkStart w:id="823" w:name="_Toc468196804"/>
      <w:bookmarkStart w:id="824" w:name="_Toc468197312"/>
      <w:bookmarkStart w:id="825" w:name="_Toc468110941"/>
      <w:bookmarkStart w:id="826" w:name="_Toc468113538"/>
      <w:bookmarkStart w:id="827" w:name="_Toc468173901"/>
      <w:bookmarkStart w:id="828" w:name="_Toc468196805"/>
      <w:bookmarkStart w:id="829" w:name="_Toc468197313"/>
      <w:bookmarkStart w:id="830" w:name="_Toc468110942"/>
      <w:bookmarkStart w:id="831" w:name="_Toc468113539"/>
      <w:bookmarkStart w:id="832" w:name="_Toc468173902"/>
      <w:bookmarkStart w:id="833" w:name="_Toc468196806"/>
      <w:bookmarkStart w:id="834" w:name="_Toc468197314"/>
      <w:bookmarkStart w:id="835" w:name="_Toc468110943"/>
      <w:bookmarkStart w:id="836" w:name="_Toc468113540"/>
      <w:bookmarkStart w:id="837" w:name="_Toc468173903"/>
      <w:bookmarkStart w:id="838" w:name="_Toc468196807"/>
      <w:bookmarkStart w:id="839" w:name="_Toc468197315"/>
      <w:bookmarkStart w:id="840" w:name="_Toc468110944"/>
      <w:bookmarkStart w:id="841" w:name="_Toc468113541"/>
      <w:bookmarkStart w:id="842" w:name="_Toc468173904"/>
      <w:bookmarkStart w:id="843" w:name="_Toc468196808"/>
      <w:bookmarkStart w:id="844" w:name="_Toc468197316"/>
      <w:bookmarkStart w:id="845" w:name="_Toc468110945"/>
      <w:bookmarkStart w:id="846" w:name="_Toc468113542"/>
      <w:bookmarkStart w:id="847" w:name="_Toc468173905"/>
      <w:bookmarkStart w:id="848" w:name="_Toc468196809"/>
      <w:bookmarkStart w:id="849" w:name="_Toc468197317"/>
      <w:bookmarkStart w:id="850" w:name="_Toc468110946"/>
      <w:bookmarkStart w:id="851" w:name="_Toc468113543"/>
      <w:bookmarkStart w:id="852" w:name="_Toc468173906"/>
      <w:bookmarkStart w:id="853" w:name="_Toc468196810"/>
      <w:bookmarkStart w:id="854" w:name="_Toc468197318"/>
      <w:bookmarkStart w:id="855" w:name="_Toc468110947"/>
      <w:bookmarkStart w:id="856" w:name="_Toc468113544"/>
      <w:bookmarkStart w:id="857" w:name="_Toc468173907"/>
      <w:bookmarkStart w:id="858" w:name="_Toc468196811"/>
      <w:bookmarkStart w:id="859" w:name="_Toc468197319"/>
      <w:bookmarkStart w:id="860" w:name="_Toc468110948"/>
      <w:bookmarkStart w:id="861" w:name="_Toc468113545"/>
      <w:bookmarkStart w:id="862" w:name="_Toc468173908"/>
      <w:bookmarkStart w:id="863" w:name="_Toc468196812"/>
      <w:bookmarkStart w:id="864" w:name="_Toc468197320"/>
      <w:bookmarkStart w:id="865" w:name="_Toc468110949"/>
      <w:bookmarkStart w:id="866" w:name="_Toc468113546"/>
      <w:bookmarkStart w:id="867" w:name="_Toc468173909"/>
      <w:bookmarkStart w:id="868" w:name="_Toc468196813"/>
      <w:bookmarkStart w:id="869" w:name="_Toc468197321"/>
      <w:bookmarkStart w:id="870" w:name="_Toc468110950"/>
      <w:bookmarkStart w:id="871" w:name="_Toc468113547"/>
      <w:bookmarkStart w:id="872" w:name="_Toc468173910"/>
      <w:bookmarkStart w:id="873" w:name="_Toc468196814"/>
      <w:bookmarkStart w:id="874" w:name="_Toc468197322"/>
      <w:bookmarkStart w:id="875" w:name="_Toc468110951"/>
      <w:bookmarkStart w:id="876" w:name="_Toc468113548"/>
      <w:bookmarkStart w:id="877" w:name="_Toc468173911"/>
      <w:bookmarkStart w:id="878" w:name="_Toc468196815"/>
      <w:bookmarkStart w:id="879" w:name="_Toc468197323"/>
      <w:bookmarkStart w:id="880" w:name="_Toc468110952"/>
      <w:bookmarkStart w:id="881" w:name="_Toc468113549"/>
      <w:bookmarkStart w:id="882" w:name="_Toc468173912"/>
      <w:bookmarkStart w:id="883" w:name="_Toc468196816"/>
      <w:bookmarkStart w:id="884" w:name="_Toc468197324"/>
      <w:bookmarkStart w:id="885" w:name="_Toc468110953"/>
      <w:bookmarkStart w:id="886" w:name="_Toc468113550"/>
      <w:bookmarkStart w:id="887" w:name="_Toc468173913"/>
      <w:bookmarkStart w:id="888" w:name="_Toc468196817"/>
      <w:bookmarkStart w:id="889" w:name="_Toc468197325"/>
      <w:bookmarkStart w:id="890" w:name="_Toc468110954"/>
      <w:bookmarkStart w:id="891" w:name="_Toc468113551"/>
      <w:bookmarkStart w:id="892" w:name="_Toc468173914"/>
      <w:bookmarkStart w:id="893" w:name="_Toc468196818"/>
      <w:bookmarkStart w:id="894" w:name="_Toc468197326"/>
      <w:bookmarkStart w:id="895" w:name="_Toc468110955"/>
      <w:bookmarkStart w:id="896" w:name="_Toc468113552"/>
      <w:bookmarkStart w:id="897" w:name="_Toc468173915"/>
      <w:bookmarkStart w:id="898" w:name="_Toc468196819"/>
      <w:bookmarkStart w:id="899" w:name="_Toc468197327"/>
      <w:bookmarkStart w:id="900" w:name="_Toc468110956"/>
      <w:bookmarkStart w:id="901" w:name="_Toc468113553"/>
      <w:bookmarkStart w:id="902" w:name="_Toc468173916"/>
      <w:bookmarkStart w:id="903" w:name="_Toc468196820"/>
      <w:bookmarkStart w:id="904" w:name="_Toc468197328"/>
      <w:bookmarkStart w:id="905" w:name="_Toc468110957"/>
      <w:bookmarkStart w:id="906" w:name="_Toc468113554"/>
      <w:bookmarkStart w:id="907" w:name="_Toc468173917"/>
      <w:bookmarkStart w:id="908" w:name="_Toc468196821"/>
      <w:bookmarkStart w:id="909" w:name="_Toc468197329"/>
      <w:bookmarkStart w:id="910" w:name="_Toc468110958"/>
      <w:bookmarkStart w:id="911" w:name="_Toc468113555"/>
      <w:bookmarkStart w:id="912" w:name="_Toc468173918"/>
      <w:bookmarkStart w:id="913" w:name="_Toc468196822"/>
      <w:bookmarkStart w:id="914" w:name="_Toc468197330"/>
      <w:bookmarkStart w:id="915" w:name="_Toc468110959"/>
      <w:bookmarkStart w:id="916" w:name="_Toc468113556"/>
      <w:bookmarkStart w:id="917" w:name="_Toc468173919"/>
      <w:bookmarkStart w:id="918" w:name="_Toc468196823"/>
      <w:bookmarkStart w:id="919" w:name="_Toc468197331"/>
      <w:bookmarkStart w:id="920" w:name="_Toc468110960"/>
      <w:bookmarkStart w:id="921" w:name="_Toc468113557"/>
      <w:bookmarkStart w:id="922" w:name="_Toc468173920"/>
      <w:bookmarkStart w:id="923" w:name="_Toc468196824"/>
      <w:bookmarkStart w:id="924" w:name="_Toc468197332"/>
      <w:bookmarkStart w:id="925" w:name="_Toc468110961"/>
      <w:bookmarkStart w:id="926" w:name="_Toc468113558"/>
      <w:bookmarkStart w:id="927" w:name="_Toc468173921"/>
      <w:bookmarkStart w:id="928" w:name="_Toc468196825"/>
      <w:bookmarkStart w:id="929" w:name="_Toc468197333"/>
      <w:bookmarkStart w:id="930" w:name="_Toc468110962"/>
      <w:bookmarkStart w:id="931" w:name="_Toc468113559"/>
      <w:bookmarkStart w:id="932" w:name="_Toc468173922"/>
      <w:bookmarkStart w:id="933" w:name="_Toc468196826"/>
      <w:bookmarkStart w:id="934" w:name="_Toc468197334"/>
      <w:bookmarkStart w:id="935" w:name="_Toc468110963"/>
      <w:bookmarkStart w:id="936" w:name="_Toc468113560"/>
      <w:bookmarkStart w:id="937" w:name="_Toc468173923"/>
      <w:bookmarkStart w:id="938" w:name="_Toc468196827"/>
      <w:bookmarkStart w:id="939" w:name="_Toc468197335"/>
      <w:bookmarkStart w:id="940" w:name="_Toc468110964"/>
      <w:bookmarkStart w:id="941" w:name="_Toc468113561"/>
      <w:bookmarkStart w:id="942" w:name="_Toc468173924"/>
      <w:bookmarkStart w:id="943" w:name="_Toc468196828"/>
      <w:bookmarkStart w:id="944" w:name="_Toc468197336"/>
      <w:bookmarkStart w:id="945" w:name="_Toc468110965"/>
      <w:bookmarkStart w:id="946" w:name="_Toc468113562"/>
      <w:bookmarkStart w:id="947" w:name="_Toc468173925"/>
      <w:bookmarkStart w:id="948" w:name="_Toc468196829"/>
      <w:bookmarkStart w:id="949" w:name="_Toc468197337"/>
      <w:bookmarkStart w:id="950" w:name="_Toc468110966"/>
      <w:bookmarkStart w:id="951" w:name="_Toc468113563"/>
      <w:bookmarkStart w:id="952" w:name="_Toc468173926"/>
      <w:bookmarkStart w:id="953" w:name="_Toc468196830"/>
      <w:bookmarkStart w:id="954" w:name="_Toc468197338"/>
      <w:bookmarkStart w:id="955" w:name="_Toc468110967"/>
      <w:bookmarkStart w:id="956" w:name="_Toc468113564"/>
      <w:bookmarkStart w:id="957" w:name="_Toc468173927"/>
      <w:bookmarkStart w:id="958" w:name="_Toc468196831"/>
      <w:bookmarkStart w:id="959" w:name="_Toc468197339"/>
      <w:bookmarkStart w:id="960" w:name="_Toc468110968"/>
      <w:bookmarkStart w:id="961" w:name="_Toc468113565"/>
      <w:bookmarkStart w:id="962" w:name="_Toc468173928"/>
      <w:bookmarkStart w:id="963" w:name="_Toc468196832"/>
      <w:bookmarkStart w:id="964" w:name="_Toc468197340"/>
      <w:bookmarkStart w:id="965" w:name="_Toc468110969"/>
      <w:bookmarkStart w:id="966" w:name="_Toc468113566"/>
      <w:bookmarkStart w:id="967" w:name="_Toc468173929"/>
      <w:bookmarkStart w:id="968" w:name="_Toc468196833"/>
      <w:bookmarkStart w:id="969" w:name="_Toc468197341"/>
      <w:bookmarkStart w:id="970" w:name="_Toc468110970"/>
      <w:bookmarkStart w:id="971" w:name="_Toc468113567"/>
      <w:bookmarkStart w:id="972" w:name="_Toc468173930"/>
      <w:bookmarkStart w:id="973" w:name="_Toc468196834"/>
      <w:bookmarkStart w:id="974" w:name="_Toc468197342"/>
      <w:bookmarkStart w:id="975" w:name="_Toc468110971"/>
      <w:bookmarkStart w:id="976" w:name="_Toc468113568"/>
      <w:bookmarkStart w:id="977" w:name="_Toc468173931"/>
      <w:bookmarkStart w:id="978" w:name="_Toc468196835"/>
      <w:bookmarkStart w:id="979" w:name="_Toc468197343"/>
      <w:bookmarkStart w:id="980" w:name="_Toc468110972"/>
      <w:bookmarkStart w:id="981" w:name="_Toc468113569"/>
      <w:bookmarkStart w:id="982" w:name="_Toc468173932"/>
      <w:bookmarkStart w:id="983" w:name="_Toc468196836"/>
      <w:bookmarkStart w:id="984" w:name="_Toc468197344"/>
      <w:bookmarkStart w:id="985" w:name="_Toc468110973"/>
      <w:bookmarkStart w:id="986" w:name="_Toc468113570"/>
      <w:bookmarkStart w:id="987" w:name="_Toc468173933"/>
      <w:bookmarkStart w:id="988" w:name="_Toc468196837"/>
      <w:bookmarkStart w:id="989" w:name="_Toc468197345"/>
      <w:bookmarkStart w:id="990" w:name="_Toc468110974"/>
      <w:bookmarkStart w:id="991" w:name="_Toc468113571"/>
      <w:bookmarkStart w:id="992" w:name="_Toc468173934"/>
      <w:bookmarkStart w:id="993" w:name="_Toc468196838"/>
      <w:bookmarkStart w:id="994" w:name="_Toc468197346"/>
      <w:bookmarkStart w:id="995" w:name="_Toc468110975"/>
      <w:bookmarkStart w:id="996" w:name="_Toc468113572"/>
      <w:bookmarkStart w:id="997" w:name="_Toc468173935"/>
      <w:bookmarkStart w:id="998" w:name="_Toc468196839"/>
      <w:bookmarkStart w:id="999" w:name="_Toc468197347"/>
      <w:bookmarkStart w:id="1000" w:name="_Toc468110976"/>
      <w:bookmarkStart w:id="1001" w:name="_Toc468113573"/>
      <w:bookmarkStart w:id="1002" w:name="_Toc468173936"/>
      <w:bookmarkStart w:id="1003" w:name="_Toc468196840"/>
      <w:bookmarkStart w:id="1004" w:name="_Toc468197348"/>
      <w:bookmarkStart w:id="1005" w:name="_Toc468110977"/>
      <w:bookmarkStart w:id="1006" w:name="_Toc468113574"/>
      <w:bookmarkStart w:id="1007" w:name="_Toc468173937"/>
      <w:bookmarkStart w:id="1008" w:name="_Toc468196841"/>
      <w:bookmarkStart w:id="1009" w:name="_Toc468197349"/>
      <w:bookmarkStart w:id="1010" w:name="_Toc468110978"/>
      <w:bookmarkStart w:id="1011" w:name="_Toc468113575"/>
      <w:bookmarkStart w:id="1012" w:name="_Toc468173938"/>
      <w:bookmarkStart w:id="1013" w:name="_Toc468196842"/>
      <w:bookmarkStart w:id="1014" w:name="_Toc468197350"/>
      <w:bookmarkStart w:id="1015" w:name="_Toc468110979"/>
      <w:bookmarkStart w:id="1016" w:name="_Toc468113576"/>
      <w:bookmarkStart w:id="1017" w:name="_Toc468173939"/>
      <w:bookmarkStart w:id="1018" w:name="_Toc468196843"/>
      <w:bookmarkStart w:id="1019" w:name="_Toc468197351"/>
      <w:bookmarkStart w:id="1020" w:name="_Toc468110980"/>
      <w:bookmarkStart w:id="1021" w:name="_Toc468113577"/>
      <w:bookmarkStart w:id="1022" w:name="_Toc468173940"/>
      <w:bookmarkStart w:id="1023" w:name="_Toc468196844"/>
      <w:bookmarkStart w:id="1024" w:name="_Toc468197352"/>
      <w:bookmarkStart w:id="1025" w:name="_Toc468110981"/>
      <w:bookmarkStart w:id="1026" w:name="_Toc468113578"/>
      <w:bookmarkStart w:id="1027" w:name="_Toc468173941"/>
      <w:bookmarkStart w:id="1028" w:name="_Toc468196845"/>
      <w:bookmarkStart w:id="1029" w:name="_Toc468197353"/>
      <w:bookmarkStart w:id="1030" w:name="_Toc468110982"/>
      <w:bookmarkStart w:id="1031" w:name="_Toc468113579"/>
      <w:bookmarkStart w:id="1032" w:name="_Toc468173942"/>
      <w:bookmarkStart w:id="1033" w:name="_Toc468196846"/>
      <w:bookmarkStart w:id="1034" w:name="_Toc468197354"/>
      <w:bookmarkStart w:id="1035" w:name="_Toc468110983"/>
      <w:bookmarkStart w:id="1036" w:name="_Toc468113580"/>
      <w:bookmarkStart w:id="1037" w:name="_Toc468173943"/>
      <w:bookmarkStart w:id="1038" w:name="_Toc468196847"/>
      <w:bookmarkStart w:id="1039" w:name="_Toc468197355"/>
      <w:bookmarkStart w:id="1040" w:name="_Toc468110984"/>
      <w:bookmarkStart w:id="1041" w:name="_Toc468113581"/>
      <w:bookmarkStart w:id="1042" w:name="_Toc468173944"/>
      <w:bookmarkStart w:id="1043" w:name="_Toc468196848"/>
      <w:bookmarkStart w:id="1044" w:name="_Toc468197356"/>
      <w:bookmarkStart w:id="1045" w:name="_Toc468110985"/>
      <w:bookmarkStart w:id="1046" w:name="_Toc468113582"/>
      <w:bookmarkStart w:id="1047" w:name="_Toc468173945"/>
      <w:bookmarkStart w:id="1048" w:name="_Toc468196849"/>
      <w:bookmarkStart w:id="1049" w:name="_Toc468197357"/>
      <w:bookmarkStart w:id="1050" w:name="_Toc468110986"/>
      <w:bookmarkStart w:id="1051" w:name="_Toc468113583"/>
      <w:bookmarkStart w:id="1052" w:name="_Toc468173946"/>
      <w:bookmarkStart w:id="1053" w:name="_Toc468196850"/>
      <w:bookmarkStart w:id="1054" w:name="_Toc468197358"/>
      <w:bookmarkStart w:id="1055" w:name="_Toc468110987"/>
      <w:bookmarkStart w:id="1056" w:name="_Toc468113584"/>
      <w:bookmarkStart w:id="1057" w:name="_Toc468173947"/>
      <w:bookmarkStart w:id="1058" w:name="_Toc468196851"/>
      <w:bookmarkStart w:id="1059" w:name="_Toc468197359"/>
      <w:bookmarkStart w:id="1060" w:name="_Toc468110988"/>
      <w:bookmarkStart w:id="1061" w:name="_Toc468113585"/>
      <w:bookmarkStart w:id="1062" w:name="_Toc468173948"/>
      <w:bookmarkStart w:id="1063" w:name="_Toc468196852"/>
      <w:bookmarkStart w:id="1064" w:name="_Toc468197360"/>
      <w:bookmarkStart w:id="1065" w:name="_Toc468110989"/>
      <w:bookmarkStart w:id="1066" w:name="_Toc468113586"/>
      <w:bookmarkStart w:id="1067" w:name="_Toc468173949"/>
      <w:bookmarkStart w:id="1068" w:name="_Toc468196853"/>
      <w:bookmarkStart w:id="1069" w:name="_Toc468197361"/>
      <w:bookmarkStart w:id="1070" w:name="_Toc468110990"/>
      <w:bookmarkStart w:id="1071" w:name="_Toc468113587"/>
      <w:bookmarkStart w:id="1072" w:name="_Toc468173950"/>
      <w:bookmarkStart w:id="1073" w:name="_Toc468196854"/>
      <w:bookmarkStart w:id="1074" w:name="_Toc468197362"/>
      <w:bookmarkStart w:id="1075" w:name="_Toc468110991"/>
      <w:bookmarkStart w:id="1076" w:name="_Toc468113588"/>
      <w:bookmarkStart w:id="1077" w:name="_Toc468173951"/>
      <w:bookmarkStart w:id="1078" w:name="_Toc468196855"/>
      <w:bookmarkStart w:id="1079" w:name="_Toc468197363"/>
      <w:bookmarkStart w:id="1080" w:name="_Toc468110992"/>
      <w:bookmarkStart w:id="1081" w:name="_Toc468113589"/>
      <w:bookmarkStart w:id="1082" w:name="_Toc468173952"/>
      <w:bookmarkStart w:id="1083" w:name="_Toc468196856"/>
      <w:bookmarkStart w:id="1084" w:name="_Toc468197364"/>
      <w:bookmarkStart w:id="1085" w:name="_Toc468110993"/>
      <w:bookmarkStart w:id="1086" w:name="_Toc468113590"/>
      <w:bookmarkStart w:id="1087" w:name="_Toc468173953"/>
      <w:bookmarkStart w:id="1088" w:name="_Toc468196857"/>
      <w:bookmarkStart w:id="1089" w:name="_Toc468197365"/>
      <w:bookmarkStart w:id="1090" w:name="_Toc468110994"/>
      <w:bookmarkStart w:id="1091" w:name="_Toc468113591"/>
      <w:bookmarkStart w:id="1092" w:name="_Toc468173954"/>
      <w:bookmarkStart w:id="1093" w:name="_Toc468196858"/>
      <w:bookmarkStart w:id="1094" w:name="_Toc468197366"/>
      <w:bookmarkStart w:id="1095" w:name="_Toc468110995"/>
      <w:bookmarkStart w:id="1096" w:name="_Toc468113592"/>
      <w:bookmarkStart w:id="1097" w:name="_Toc468173955"/>
      <w:bookmarkStart w:id="1098" w:name="_Toc468196859"/>
      <w:bookmarkStart w:id="1099" w:name="_Toc468197367"/>
      <w:bookmarkStart w:id="1100" w:name="_Toc468110996"/>
      <w:bookmarkStart w:id="1101" w:name="_Toc468113593"/>
      <w:bookmarkStart w:id="1102" w:name="_Toc468173956"/>
      <w:bookmarkStart w:id="1103" w:name="_Toc468196860"/>
      <w:bookmarkStart w:id="1104" w:name="_Toc468197368"/>
      <w:bookmarkStart w:id="1105" w:name="_Toc468110997"/>
      <w:bookmarkStart w:id="1106" w:name="_Toc468113594"/>
      <w:bookmarkStart w:id="1107" w:name="_Toc468173957"/>
      <w:bookmarkStart w:id="1108" w:name="_Toc468196861"/>
      <w:bookmarkStart w:id="1109" w:name="_Toc468197369"/>
      <w:bookmarkStart w:id="1110" w:name="_Toc468110998"/>
      <w:bookmarkStart w:id="1111" w:name="_Toc468113595"/>
      <w:bookmarkStart w:id="1112" w:name="_Toc468173958"/>
      <w:bookmarkStart w:id="1113" w:name="_Toc468196862"/>
      <w:bookmarkStart w:id="1114" w:name="_Toc468197370"/>
      <w:bookmarkStart w:id="1115" w:name="_Toc468110999"/>
      <w:bookmarkStart w:id="1116" w:name="_Toc468113596"/>
      <w:bookmarkStart w:id="1117" w:name="_Toc468173959"/>
      <w:bookmarkStart w:id="1118" w:name="_Toc468196863"/>
      <w:bookmarkStart w:id="1119" w:name="_Toc468197371"/>
      <w:bookmarkStart w:id="1120" w:name="_Toc468111000"/>
      <w:bookmarkStart w:id="1121" w:name="_Toc468113597"/>
      <w:bookmarkStart w:id="1122" w:name="_Toc468173960"/>
      <w:bookmarkStart w:id="1123" w:name="_Toc468196864"/>
      <w:bookmarkStart w:id="1124" w:name="_Toc468197372"/>
      <w:bookmarkStart w:id="1125" w:name="_Toc468111001"/>
      <w:bookmarkStart w:id="1126" w:name="_Toc468113598"/>
      <w:bookmarkStart w:id="1127" w:name="_Toc468173961"/>
      <w:bookmarkStart w:id="1128" w:name="_Toc468196865"/>
      <w:bookmarkStart w:id="1129" w:name="_Toc468197373"/>
      <w:bookmarkStart w:id="1130" w:name="_Toc468111002"/>
      <w:bookmarkStart w:id="1131" w:name="_Toc468113599"/>
      <w:bookmarkStart w:id="1132" w:name="_Toc468173962"/>
      <w:bookmarkStart w:id="1133" w:name="_Toc468196866"/>
      <w:bookmarkStart w:id="1134" w:name="_Toc468197374"/>
      <w:bookmarkStart w:id="1135" w:name="_Toc468111003"/>
      <w:bookmarkStart w:id="1136" w:name="_Toc468113600"/>
      <w:bookmarkStart w:id="1137" w:name="_Toc468173963"/>
      <w:bookmarkStart w:id="1138" w:name="_Toc468196867"/>
      <w:bookmarkStart w:id="1139" w:name="_Toc468197375"/>
      <w:bookmarkStart w:id="1140" w:name="_Toc468111004"/>
      <w:bookmarkStart w:id="1141" w:name="_Toc468113601"/>
      <w:bookmarkStart w:id="1142" w:name="_Toc468173964"/>
      <w:bookmarkStart w:id="1143" w:name="_Toc468196868"/>
      <w:bookmarkStart w:id="1144" w:name="_Toc468197376"/>
      <w:bookmarkStart w:id="1145" w:name="_Toc468111005"/>
      <w:bookmarkStart w:id="1146" w:name="_Toc468113602"/>
      <w:bookmarkStart w:id="1147" w:name="_Toc468173965"/>
      <w:bookmarkStart w:id="1148" w:name="_Toc468196869"/>
      <w:bookmarkStart w:id="1149" w:name="_Toc468197377"/>
      <w:bookmarkStart w:id="1150" w:name="_Toc468111006"/>
      <w:bookmarkStart w:id="1151" w:name="_Toc468113603"/>
      <w:bookmarkStart w:id="1152" w:name="_Toc468173966"/>
      <w:bookmarkStart w:id="1153" w:name="_Toc468196870"/>
      <w:bookmarkStart w:id="1154" w:name="_Toc468197378"/>
      <w:bookmarkStart w:id="1155" w:name="_Toc468111007"/>
      <w:bookmarkStart w:id="1156" w:name="_Toc468113604"/>
      <w:bookmarkStart w:id="1157" w:name="_Toc468173967"/>
      <w:bookmarkStart w:id="1158" w:name="_Toc468196871"/>
      <w:bookmarkStart w:id="1159" w:name="_Toc468197379"/>
      <w:bookmarkStart w:id="1160" w:name="_Toc468111008"/>
      <w:bookmarkStart w:id="1161" w:name="_Toc468113605"/>
      <w:bookmarkStart w:id="1162" w:name="_Toc468173968"/>
      <w:bookmarkStart w:id="1163" w:name="_Toc468196872"/>
      <w:bookmarkStart w:id="1164" w:name="_Toc468197380"/>
      <w:bookmarkStart w:id="1165" w:name="_Toc468111009"/>
      <w:bookmarkStart w:id="1166" w:name="_Toc468113606"/>
      <w:bookmarkStart w:id="1167" w:name="_Toc468173969"/>
      <w:bookmarkStart w:id="1168" w:name="_Toc468196873"/>
      <w:bookmarkStart w:id="1169" w:name="_Toc468197381"/>
      <w:bookmarkStart w:id="1170" w:name="_Toc468111010"/>
      <w:bookmarkStart w:id="1171" w:name="_Toc468113607"/>
      <w:bookmarkStart w:id="1172" w:name="_Toc468173970"/>
      <w:bookmarkStart w:id="1173" w:name="_Toc468196874"/>
      <w:bookmarkStart w:id="1174" w:name="_Toc468197382"/>
      <w:bookmarkStart w:id="1175" w:name="_Toc468111011"/>
      <w:bookmarkStart w:id="1176" w:name="_Toc468113608"/>
      <w:bookmarkStart w:id="1177" w:name="_Toc468173971"/>
      <w:bookmarkStart w:id="1178" w:name="_Toc468196875"/>
      <w:bookmarkStart w:id="1179" w:name="_Toc468197383"/>
      <w:bookmarkStart w:id="1180" w:name="_Toc468111012"/>
      <w:bookmarkStart w:id="1181" w:name="_Toc468113609"/>
      <w:bookmarkStart w:id="1182" w:name="_Toc468173972"/>
      <w:bookmarkStart w:id="1183" w:name="_Toc468196876"/>
      <w:bookmarkStart w:id="1184" w:name="_Toc468197384"/>
      <w:bookmarkStart w:id="1185" w:name="_Toc468111013"/>
      <w:bookmarkStart w:id="1186" w:name="_Toc468113610"/>
      <w:bookmarkStart w:id="1187" w:name="_Toc468173973"/>
      <w:bookmarkStart w:id="1188" w:name="_Toc468196877"/>
      <w:bookmarkStart w:id="1189" w:name="_Toc468197385"/>
      <w:bookmarkStart w:id="1190" w:name="_Toc468111014"/>
      <w:bookmarkStart w:id="1191" w:name="_Toc468113611"/>
      <w:bookmarkStart w:id="1192" w:name="_Toc468173974"/>
      <w:bookmarkStart w:id="1193" w:name="_Toc468196878"/>
      <w:bookmarkStart w:id="1194" w:name="_Toc468197386"/>
      <w:bookmarkStart w:id="1195" w:name="_Toc468111015"/>
      <w:bookmarkStart w:id="1196" w:name="_Toc468113612"/>
      <w:bookmarkStart w:id="1197" w:name="_Toc468173975"/>
      <w:bookmarkStart w:id="1198" w:name="_Toc468196879"/>
      <w:bookmarkStart w:id="1199" w:name="_Toc468197387"/>
      <w:bookmarkStart w:id="1200" w:name="_Toc468111016"/>
      <w:bookmarkStart w:id="1201" w:name="_Toc468113613"/>
      <w:bookmarkStart w:id="1202" w:name="_Toc468173976"/>
      <w:bookmarkStart w:id="1203" w:name="_Toc468196880"/>
      <w:bookmarkStart w:id="1204" w:name="_Toc468197388"/>
      <w:bookmarkStart w:id="1205" w:name="_Toc468111017"/>
      <w:bookmarkStart w:id="1206" w:name="_Toc468113614"/>
      <w:bookmarkStart w:id="1207" w:name="_Toc468173977"/>
      <w:bookmarkStart w:id="1208" w:name="_Toc468196881"/>
      <w:bookmarkStart w:id="1209" w:name="_Toc468197389"/>
      <w:bookmarkStart w:id="1210" w:name="_Toc468111018"/>
      <w:bookmarkStart w:id="1211" w:name="_Toc468113615"/>
      <w:bookmarkStart w:id="1212" w:name="_Toc468173978"/>
      <w:bookmarkStart w:id="1213" w:name="_Toc468196882"/>
      <w:bookmarkStart w:id="1214" w:name="_Toc468197390"/>
      <w:bookmarkStart w:id="1215" w:name="_Toc468111019"/>
      <w:bookmarkStart w:id="1216" w:name="_Toc468113616"/>
      <w:bookmarkStart w:id="1217" w:name="_Toc468173979"/>
      <w:bookmarkStart w:id="1218" w:name="_Toc468196883"/>
      <w:bookmarkStart w:id="1219" w:name="_Toc468197391"/>
      <w:bookmarkStart w:id="1220" w:name="_Toc468111020"/>
      <w:bookmarkStart w:id="1221" w:name="_Toc468113617"/>
      <w:bookmarkStart w:id="1222" w:name="_Toc468173980"/>
      <w:bookmarkStart w:id="1223" w:name="_Toc468196884"/>
      <w:bookmarkStart w:id="1224" w:name="_Toc468197392"/>
      <w:bookmarkStart w:id="1225" w:name="_Toc468111021"/>
      <w:bookmarkStart w:id="1226" w:name="_Toc468113618"/>
      <w:bookmarkStart w:id="1227" w:name="_Toc468173981"/>
      <w:bookmarkStart w:id="1228" w:name="_Toc468196885"/>
      <w:bookmarkStart w:id="1229" w:name="_Toc468197393"/>
      <w:bookmarkStart w:id="1230" w:name="_Toc468111022"/>
      <w:bookmarkStart w:id="1231" w:name="_Toc468113619"/>
      <w:bookmarkStart w:id="1232" w:name="_Toc468173982"/>
      <w:bookmarkStart w:id="1233" w:name="_Toc468196886"/>
      <w:bookmarkStart w:id="1234" w:name="_Toc468197394"/>
      <w:bookmarkStart w:id="1235" w:name="_Toc468111023"/>
      <w:bookmarkStart w:id="1236" w:name="_Toc468113620"/>
      <w:bookmarkStart w:id="1237" w:name="_Toc468173983"/>
      <w:bookmarkStart w:id="1238" w:name="_Toc468196887"/>
      <w:bookmarkStart w:id="1239" w:name="_Toc468197395"/>
      <w:bookmarkStart w:id="1240" w:name="_Toc468111024"/>
      <w:bookmarkStart w:id="1241" w:name="_Toc468113621"/>
      <w:bookmarkStart w:id="1242" w:name="_Toc468173984"/>
      <w:bookmarkStart w:id="1243" w:name="_Toc468196888"/>
      <w:bookmarkStart w:id="1244" w:name="_Toc468197396"/>
      <w:bookmarkStart w:id="1245" w:name="_Toc468111025"/>
      <w:bookmarkStart w:id="1246" w:name="_Toc468113622"/>
      <w:bookmarkStart w:id="1247" w:name="_Toc468173985"/>
      <w:bookmarkStart w:id="1248" w:name="_Toc468196889"/>
      <w:bookmarkStart w:id="1249" w:name="_Toc468197397"/>
      <w:bookmarkStart w:id="1250" w:name="_Toc468111026"/>
      <w:bookmarkStart w:id="1251" w:name="_Toc468113623"/>
      <w:bookmarkStart w:id="1252" w:name="_Toc468173986"/>
      <w:bookmarkStart w:id="1253" w:name="_Toc468196890"/>
      <w:bookmarkStart w:id="1254" w:name="_Toc468197398"/>
      <w:bookmarkStart w:id="1255" w:name="_Toc468111027"/>
      <w:bookmarkStart w:id="1256" w:name="_Toc468113624"/>
      <w:bookmarkStart w:id="1257" w:name="_Toc468173987"/>
      <w:bookmarkStart w:id="1258" w:name="_Toc468196891"/>
      <w:bookmarkStart w:id="1259" w:name="_Toc468197399"/>
      <w:bookmarkStart w:id="1260" w:name="_Toc468111075"/>
      <w:bookmarkStart w:id="1261" w:name="_Toc468113672"/>
      <w:bookmarkStart w:id="1262" w:name="_Toc468174035"/>
      <w:bookmarkStart w:id="1263" w:name="_Toc468196939"/>
      <w:bookmarkStart w:id="1264" w:name="_Toc468197447"/>
      <w:bookmarkStart w:id="1265" w:name="_Toc468111076"/>
      <w:bookmarkStart w:id="1266" w:name="_Toc468113673"/>
      <w:bookmarkStart w:id="1267" w:name="_Toc468174036"/>
      <w:bookmarkStart w:id="1268" w:name="_Toc468196940"/>
      <w:bookmarkStart w:id="1269" w:name="_Toc468197448"/>
      <w:bookmarkStart w:id="1270" w:name="_Toc468111077"/>
      <w:bookmarkStart w:id="1271" w:name="_Toc468113674"/>
      <w:bookmarkStart w:id="1272" w:name="_Toc468174037"/>
      <w:bookmarkStart w:id="1273" w:name="_Toc468196941"/>
      <w:bookmarkStart w:id="1274" w:name="_Toc468197449"/>
      <w:bookmarkStart w:id="1275" w:name="_Toc468111078"/>
      <w:bookmarkStart w:id="1276" w:name="_Toc468113675"/>
      <w:bookmarkStart w:id="1277" w:name="_Toc468174038"/>
      <w:bookmarkStart w:id="1278" w:name="_Toc468196942"/>
      <w:bookmarkStart w:id="1279" w:name="_Toc468197450"/>
      <w:bookmarkStart w:id="1280" w:name="_Toc468111079"/>
      <w:bookmarkStart w:id="1281" w:name="_Toc468113676"/>
      <w:bookmarkStart w:id="1282" w:name="_Toc468174039"/>
      <w:bookmarkStart w:id="1283" w:name="_Toc468196943"/>
      <w:bookmarkStart w:id="1284" w:name="_Toc468197451"/>
      <w:bookmarkStart w:id="1285" w:name="_Toc468111080"/>
      <w:bookmarkStart w:id="1286" w:name="_Toc468113677"/>
      <w:bookmarkStart w:id="1287" w:name="_Toc468174040"/>
      <w:bookmarkStart w:id="1288" w:name="_Toc468196944"/>
      <w:bookmarkStart w:id="1289" w:name="_Toc468197452"/>
      <w:bookmarkStart w:id="1290" w:name="_Toc468111081"/>
      <w:bookmarkStart w:id="1291" w:name="_Toc468113678"/>
      <w:bookmarkStart w:id="1292" w:name="_Toc468174041"/>
      <w:bookmarkStart w:id="1293" w:name="_Toc468196945"/>
      <w:bookmarkStart w:id="1294" w:name="_Toc468197453"/>
      <w:bookmarkStart w:id="1295" w:name="_Toc468111082"/>
      <w:bookmarkStart w:id="1296" w:name="_Toc468113679"/>
      <w:bookmarkStart w:id="1297" w:name="_Toc468174042"/>
      <w:bookmarkStart w:id="1298" w:name="_Toc468196946"/>
      <w:bookmarkStart w:id="1299" w:name="_Toc468197454"/>
      <w:bookmarkStart w:id="1300" w:name="_Toc468111083"/>
      <w:bookmarkStart w:id="1301" w:name="_Toc468113680"/>
      <w:bookmarkStart w:id="1302" w:name="_Toc468174043"/>
      <w:bookmarkStart w:id="1303" w:name="_Toc468196947"/>
      <w:bookmarkStart w:id="1304" w:name="_Toc468197455"/>
      <w:bookmarkStart w:id="1305" w:name="_Toc468111084"/>
      <w:bookmarkStart w:id="1306" w:name="_Toc468113681"/>
      <w:bookmarkStart w:id="1307" w:name="_Toc468174044"/>
      <w:bookmarkStart w:id="1308" w:name="_Toc468196948"/>
      <w:bookmarkStart w:id="1309" w:name="_Toc468197456"/>
      <w:bookmarkStart w:id="1310" w:name="_Toc468111085"/>
      <w:bookmarkStart w:id="1311" w:name="_Toc468113682"/>
      <w:bookmarkStart w:id="1312" w:name="_Toc468174045"/>
      <w:bookmarkStart w:id="1313" w:name="_Toc468196949"/>
      <w:bookmarkStart w:id="1314" w:name="_Toc468197457"/>
      <w:bookmarkStart w:id="1315" w:name="_Toc468111086"/>
      <w:bookmarkStart w:id="1316" w:name="_Toc468113683"/>
      <w:bookmarkStart w:id="1317" w:name="_Toc468174046"/>
      <w:bookmarkStart w:id="1318" w:name="_Toc468196950"/>
      <w:bookmarkStart w:id="1319" w:name="_Toc468197458"/>
      <w:bookmarkStart w:id="1320" w:name="_Toc468111087"/>
      <w:bookmarkStart w:id="1321" w:name="_Toc468113684"/>
      <w:bookmarkStart w:id="1322" w:name="_Toc468174047"/>
      <w:bookmarkStart w:id="1323" w:name="_Toc468196951"/>
      <w:bookmarkStart w:id="1324" w:name="_Toc468197459"/>
      <w:bookmarkStart w:id="1325" w:name="_Toc468111088"/>
      <w:bookmarkStart w:id="1326" w:name="_Toc468113685"/>
      <w:bookmarkStart w:id="1327" w:name="_Toc468174048"/>
      <w:bookmarkStart w:id="1328" w:name="_Toc468196952"/>
      <w:bookmarkStart w:id="1329" w:name="_Toc468197460"/>
      <w:bookmarkStart w:id="1330" w:name="_Toc468111089"/>
      <w:bookmarkStart w:id="1331" w:name="_Toc468113686"/>
      <w:bookmarkStart w:id="1332" w:name="_Toc468174049"/>
      <w:bookmarkStart w:id="1333" w:name="_Toc468196953"/>
      <w:bookmarkStart w:id="1334" w:name="_Toc468197461"/>
      <w:bookmarkStart w:id="1335" w:name="_Toc468111090"/>
      <w:bookmarkStart w:id="1336" w:name="_Toc468113687"/>
      <w:bookmarkStart w:id="1337" w:name="_Toc468174050"/>
      <w:bookmarkStart w:id="1338" w:name="_Toc468196954"/>
      <w:bookmarkStart w:id="1339" w:name="_Toc468197462"/>
      <w:bookmarkStart w:id="1340" w:name="_Toc468111091"/>
      <w:bookmarkStart w:id="1341" w:name="_Toc468113688"/>
      <w:bookmarkStart w:id="1342" w:name="_Toc468174051"/>
      <w:bookmarkStart w:id="1343" w:name="_Toc468196955"/>
      <w:bookmarkStart w:id="1344" w:name="_Toc468197463"/>
      <w:bookmarkStart w:id="1345" w:name="_Toc468111092"/>
      <w:bookmarkStart w:id="1346" w:name="_Toc468113689"/>
      <w:bookmarkStart w:id="1347" w:name="_Toc468174052"/>
      <w:bookmarkStart w:id="1348" w:name="_Toc468196956"/>
      <w:bookmarkStart w:id="1349" w:name="_Toc468197464"/>
      <w:bookmarkStart w:id="1350" w:name="_Toc468111093"/>
      <w:bookmarkStart w:id="1351" w:name="_Toc468113690"/>
      <w:bookmarkStart w:id="1352" w:name="_Toc468174053"/>
      <w:bookmarkStart w:id="1353" w:name="_Toc468196957"/>
      <w:bookmarkStart w:id="1354" w:name="_Toc468197465"/>
      <w:bookmarkStart w:id="1355" w:name="_Toc468111094"/>
      <w:bookmarkStart w:id="1356" w:name="_Toc468113691"/>
      <w:bookmarkStart w:id="1357" w:name="_Toc468174054"/>
      <w:bookmarkStart w:id="1358" w:name="_Toc468196958"/>
      <w:bookmarkStart w:id="1359" w:name="_Toc468197466"/>
      <w:bookmarkStart w:id="1360" w:name="_Toc468111095"/>
      <w:bookmarkStart w:id="1361" w:name="_Toc468113692"/>
      <w:bookmarkStart w:id="1362" w:name="_Toc468174055"/>
      <w:bookmarkStart w:id="1363" w:name="_Toc468196959"/>
      <w:bookmarkStart w:id="1364" w:name="_Toc468197467"/>
      <w:bookmarkStart w:id="1365" w:name="_Toc468111096"/>
      <w:bookmarkStart w:id="1366" w:name="_Toc468113693"/>
      <w:bookmarkStart w:id="1367" w:name="_Toc468174056"/>
      <w:bookmarkStart w:id="1368" w:name="_Toc468196960"/>
      <w:bookmarkStart w:id="1369" w:name="_Toc468197468"/>
      <w:bookmarkStart w:id="1370" w:name="_Toc468111097"/>
      <w:bookmarkStart w:id="1371" w:name="_Toc468113694"/>
      <w:bookmarkStart w:id="1372" w:name="_Toc468174057"/>
      <w:bookmarkStart w:id="1373" w:name="_Toc468196961"/>
      <w:bookmarkStart w:id="1374" w:name="_Toc468197469"/>
      <w:bookmarkStart w:id="1375" w:name="_Toc468111098"/>
      <w:bookmarkStart w:id="1376" w:name="_Toc468113695"/>
      <w:bookmarkStart w:id="1377" w:name="_Toc468174058"/>
      <w:bookmarkStart w:id="1378" w:name="_Toc468196962"/>
      <w:bookmarkStart w:id="1379" w:name="_Toc468197470"/>
      <w:bookmarkStart w:id="1380" w:name="_Toc468111099"/>
      <w:bookmarkStart w:id="1381" w:name="_Toc468113696"/>
      <w:bookmarkStart w:id="1382" w:name="_Toc468174059"/>
      <w:bookmarkStart w:id="1383" w:name="_Toc468196963"/>
      <w:bookmarkStart w:id="1384" w:name="_Toc468197471"/>
      <w:bookmarkStart w:id="1385" w:name="_Toc468111100"/>
      <w:bookmarkStart w:id="1386" w:name="_Toc468113697"/>
      <w:bookmarkStart w:id="1387" w:name="_Toc468174060"/>
      <w:bookmarkStart w:id="1388" w:name="_Toc468196964"/>
      <w:bookmarkStart w:id="1389" w:name="_Toc468197472"/>
      <w:bookmarkStart w:id="1390" w:name="_Toc468111101"/>
      <w:bookmarkStart w:id="1391" w:name="_Toc468113698"/>
      <w:bookmarkStart w:id="1392" w:name="_Toc468174061"/>
      <w:bookmarkStart w:id="1393" w:name="_Toc468196965"/>
      <w:bookmarkStart w:id="1394" w:name="_Toc468197473"/>
      <w:bookmarkStart w:id="1395" w:name="_Toc468111102"/>
      <w:bookmarkStart w:id="1396" w:name="_Toc468113699"/>
      <w:bookmarkStart w:id="1397" w:name="_Toc468174062"/>
      <w:bookmarkStart w:id="1398" w:name="_Toc468196966"/>
      <w:bookmarkStart w:id="1399" w:name="_Toc468197474"/>
      <w:bookmarkStart w:id="1400" w:name="_Toc468111103"/>
      <w:bookmarkStart w:id="1401" w:name="_Toc468113700"/>
      <w:bookmarkStart w:id="1402" w:name="_Toc468174063"/>
      <w:bookmarkStart w:id="1403" w:name="_Toc468196967"/>
      <w:bookmarkStart w:id="1404" w:name="_Toc468197475"/>
      <w:bookmarkStart w:id="1405" w:name="_Toc468111104"/>
      <w:bookmarkStart w:id="1406" w:name="_Toc468113701"/>
      <w:bookmarkStart w:id="1407" w:name="_Toc468174064"/>
      <w:bookmarkStart w:id="1408" w:name="_Toc468196968"/>
      <w:bookmarkStart w:id="1409" w:name="_Toc468197476"/>
      <w:bookmarkStart w:id="1410" w:name="_Toc468111105"/>
      <w:bookmarkStart w:id="1411" w:name="_Toc468113702"/>
      <w:bookmarkStart w:id="1412" w:name="_Toc468174065"/>
      <w:bookmarkStart w:id="1413" w:name="_Toc468196969"/>
      <w:bookmarkStart w:id="1414" w:name="_Toc468197477"/>
      <w:bookmarkStart w:id="1415" w:name="_Toc468111106"/>
      <w:bookmarkStart w:id="1416" w:name="_Toc468113703"/>
      <w:bookmarkStart w:id="1417" w:name="_Toc468174066"/>
      <w:bookmarkStart w:id="1418" w:name="_Toc468196970"/>
      <w:bookmarkStart w:id="1419" w:name="_Toc468197478"/>
      <w:bookmarkStart w:id="1420" w:name="_Toc468111107"/>
      <w:bookmarkStart w:id="1421" w:name="_Toc468113704"/>
      <w:bookmarkStart w:id="1422" w:name="_Toc468174067"/>
      <w:bookmarkStart w:id="1423" w:name="_Toc468196971"/>
      <w:bookmarkStart w:id="1424" w:name="_Toc468197479"/>
      <w:bookmarkStart w:id="1425" w:name="_Toc468111108"/>
      <w:bookmarkStart w:id="1426" w:name="_Toc468113705"/>
      <w:bookmarkStart w:id="1427" w:name="_Toc468174068"/>
      <w:bookmarkStart w:id="1428" w:name="_Toc468196972"/>
      <w:bookmarkStart w:id="1429" w:name="_Toc468197480"/>
      <w:bookmarkStart w:id="1430" w:name="_Toc468111109"/>
      <w:bookmarkStart w:id="1431" w:name="_Toc468113706"/>
      <w:bookmarkStart w:id="1432" w:name="_Toc468174069"/>
      <w:bookmarkStart w:id="1433" w:name="_Toc468196973"/>
      <w:bookmarkStart w:id="1434" w:name="_Toc468197481"/>
      <w:bookmarkStart w:id="1435" w:name="_Toc468111110"/>
      <w:bookmarkStart w:id="1436" w:name="_Toc468113707"/>
      <w:bookmarkStart w:id="1437" w:name="_Toc468174070"/>
      <w:bookmarkStart w:id="1438" w:name="_Toc468196974"/>
      <w:bookmarkStart w:id="1439" w:name="_Toc468197482"/>
      <w:bookmarkStart w:id="1440" w:name="_Toc468111111"/>
      <w:bookmarkStart w:id="1441" w:name="_Toc468113708"/>
      <w:bookmarkStart w:id="1442" w:name="_Toc468174071"/>
      <w:bookmarkStart w:id="1443" w:name="_Toc468196975"/>
      <w:bookmarkStart w:id="1444" w:name="_Toc468197483"/>
      <w:bookmarkStart w:id="1445" w:name="_Toc468111112"/>
      <w:bookmarkStart w:id="1446" w:name="_Toc468113709"/>
      <w:bookmarkStart w:id="1447" w:name="_Toc468174072"/>
      <w:bookmarkStart w:id="1448" w:name="_Toc468196976"/>
      <w:bookmarkStart w:id="1449" w:name="_Toc468197484"/>
      <w:bookmarkStart w:id="1450" w:name="_Toc468111113"/>
      <w:bookmarkStart w:id="1451" w:name="_Toc468113710"/>
      <w:bookmarkStart w:id="1452" w:name="_Toc468174073"/>
      <w:bookmarkStart w:id="1453" w:name="_Toc468196977"/>
      <w:bookmarkStart w:id="1454" w:name="_Toc468197485"/>
      <w:bookmarkStart w:id="1455" w:name="_Toc468111114"/>
      <w:bookmarkStart w:id="1456" w:name="_Toc468113711"/>
      <w:bookmarkStart w:id="1457" w:name="_Toc468174074"/>
      <w:bookmarkStart w:id="1458" w:name="_Toc468196978"/>
      <w:bookmarkStart w:id="1459" w:name="_Toc468197486"/>
      <w:bookmarkStart w:id="1460" w:name="_Toc468111115"/>
      <w:bookmarkStart w:id="1461" w:name="_Toc468113712"/>
      <w:bookmarkStart w:id="1462" w:name="_Toc468174075"/>
      <w:bookmarkStart w:id="1463" w:name="_Toc468196979"/>
      <w:bookmarkStart w:id="1464" w:name="_Toc468197487"/>
      <w:bookmarkStart w:id="1465" w:name="_Toc468111116"/>
      <w:bookmarkStart w:id="1466" w:name="_Toc468113713"/>
      <w:bookmarkStart w:id="1467" w:name="_Toc468174076"/>
      <w:bookmarkStart w:id="1468" w:name="_Toc468196980"/>
      <w:bookmarkStart w:id="1469" w:name="_Toc468197488"/>
      <w:bookmarkStart w:id="1470" w:name="_Toc468111117"/>
      <w:bookmarkStart w:id="1471" w:name="_Toc468113714"/>
      <w:bookmarkStart w:id="1472" w:name="_Toc468174077"/>
      <w:bookmarkStart w:id="1473" w:name="_Toc468196981"/>
      <w:bookmarkStart w:id="1474" w:name="_Toc468197489"/>
      <w:bookmarkStart w:id="1475" w:name="_Toc468111118"/>
      <w:bookmarkStart w:id="1476" w:name="_Toc468113715"/>
      <w:bookmarkStart w:id="1477" w:name="_Toc468174078"/>
      <w:bookmarkStart w:id="1478" w:name="_Toc468196982"/>
      <w:bookmarkStart w:id="1479" w:name="_Toc468197490"/>
      <w:bookmarkStart w:id="1480" w:name="_Toc468111119"/>
      <w:bookmarkStart w:id="1481" w:name="_Toc468113716"/>
      <w:bookmarkStart w:id="1482" w:name="_Toc468174079"/>
      <w:bookmarkStart w:id="1483" w:name="_Toc468196983"/>
      <w:bookmarkStart w:id="1484" w:name="_Toc468197491"/>
      <w:bookmarkStart w:id="1485" w:name="_Toc468111120"/>
      <w:bookmarkStart w:id="1486" w:name="_Toc468113717"/>
      <w:bookmarkStart w:id="1487" w:name="_Toc468174080"/>
      <w:bookmarkStart w:id="1488" w:name="_Toc468196984"/>
      <w:bookmarkStart w:id="1489" w:name="_Toc468197492"/>
      <w:bookmarkStart w:id="1490" w:name="_Toc468111121"/>
      <w:bookmarkStart w:id="1491" w:name="_Toc468113718"/>
      <w:bookmarkStart w:id="1492" w:name="_Toc468174081"/>
      <w:bookmarkStart w:id="1493" w:name="_Toc468196985"/>
      <w:bookmarkStart w:id="1494" w:name="_Toc468197493"/>
      <w:bookmarkStart w:id="1495" w:name="_Toc468111122"/>
      <w:bookmarkStart w:id="1496" w:name="_Toc468113719"/>
      <w:bookmarkStart w:id="1497" w:name="_Toc468174082"/>
      <w:bookmarkStart w:id="1498" w:name="_Toc468196986"/>
      <w:bookmarkStart w:id="1499" w:name="_Toc468197494"/>
      <w:bookmarkStart w:id="1500" w:name="_Toc468111123"/>
      <w:bookmarkStart w:id="1501" w:name="_Toc468113720"/>
      <w:bookmarkStart w:id="1502" w:name="_Toc468174083"/>
      <w:bookmarkStart w:id="1503" w:name="_Toc468196987"/>
      <w:bookmarkStart w:id="1504" w:name="_Toc468197495"/>
      <w:bookmarkStart w:id="1505" w:name="_Toc468111124"/>
      <w:bookmarkStart w:id="1506" w:name="_Toc468113721"/>
      <w:bookmarkStart w:id="1507" w:name="_Toc468174084"/>
      <w:bookmarkStart w:id="1508" w:name="_Toc468196988"/>
      <w:bookmarkStart w:id="1509" w:name="_Toc468197496"/>
      <w:bookmarkStart w:id="1510" w:name="_Toc468111125"/>
      <w:bookmarkStart w:id="1511" w:name="_Toc468113722"/>
      <w:bookmarkStart w:id="1512" w:name="_Toc468174085"/>
      <w:bookmarkStart w:id="1513" w:name="_Toc468196989"/>
      <w:bookmarkStart w:id="1514" w:name="_Toc468197497"/>
      <w:bookmarkStart w:id="1515" w:name="_Toc468111126"/>
      <w:bookmarkStart w:id="1516" w:name="_Toc468113723"/>
      <w:bookmarkStart w:id="1517" w:name="_Toc468174086"/>
      <w:bookmarkStart w:id="1518" w:name="_Toc468196990"/>
      <w:bookmarkStart w:id="1519" w:name="_Toc468197498"/>
      <w:bookmarkStart w:id="1520" w:name="_Toc468111127"/>
      <w:bookmarkStart w:id="1521" w:name="_Toc468113724"/>
      <w:bookmarkStart w:id="1522" w:name="_Toc468174087"/>
      <w:bookmarkStart w:id="1523" w:name="_Toc468196991"/>
      <w:bookmarkStart w:id="1524" w:name="_Toc468197499"/>
      <w:bookmarkStart w:id="1525" w:name="_Toc468111128"/>
      <w:bookmarkStart w:id="1526" w:name="_Toc468113725"/>
      <w:bookmarkStart w:id="1527" w:name="_Toc468174088"/>
      <w:bookmarkStart w:id="1528" w:name="_Toc468196992"/>
      <w:bookmarkStart w:id="1529" w:name="_Toc468197500"/>
      <w:bookmarkStart w:id="1530" w:name="_Toc468111129"/>
      <w:bookmarkStart w:id="1531" w:name="_Toc468113726"/>
      <w:bookmarkStart w:id="1532" w:name="_Toc468174089"/>
      <w:bookmarkStart w:id="1533" w:name="_Toc468196993"/>
      <w:bookmarkStart w:id="1534" w:name="_Toc468197501"/>
      <w:bookmarkStart w:id="1535" w:name="_Toc468111130"/>
      <w:bookmarkStart w:id="1536" w:name="_Toc468113727"/>
      <w:bookmarkStart w:id="1537" w:name="_Toc468174090"/>
      <w:bookmarkStart w:id="1538" w:name="_Toc468196994"/>
      <w:bookmarkStart w:id="1539" w:name="_Toc468197502"/>
      <w:bookmarkStart w:id="1540" w:name="_Toc468111131"/>
      <w:bookmarkStart w:id="1541" w:name="_Toc468113728"/>
      <w:bookmarkStart w:id="1542" w:name="_Toc468174091"/>
      <w:bookmarkStart w:id="1543" w:name="_Toc468196995"/>
      <w:bookmarkStart w:id="1544" w:name="_Toc468197503"/>
      <w:bookmarkStart w:id="1545" w:name="_Toc46899581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Pr="0048333E">
        <w:t>MALLA DE PUESTA A TIERRA</w:t>
      </w:r>
      <w:r w:rsidR="00B7476A" w:rsidRPr="0048333E">
        <w:t>, ACABADOS DE PATIOS, GRAVA, HERBICIDAS Y ACERAS.</w:t>
      </w:r>
      <w:bookmarkEnd w:id="1545"/>
    </w:p>
    <w:p w:rsidR="00525F02" w:rsidRPr="0048333E" w:rsidRDefault="00525F02" w:rsidP="005C6BD3">
      <w:pPr>
        <w:pStyle w:val="Ttulo2"/>
      </w:pPr>
      <w:bookmarkStart w:id="1546" w:name="_Toc468995815"/>
      <w:r w:rsidRPr="0048333E">
        <w:t>Generalidades</w:t>
      </w:r>
      <w:bookmarkEnd w:id="1546"/>
    </w:p>
    <w:p w:rsidR="00525F02" w:rsidRPr="0048333E" w:rsidRDefault="00525F02" w:rsidP="00525F02">
      <w:pPr>
        <w:rPr>
          <w:rFonts w:cs="Tahoma"/>
        </w:rPr>
      </w:pPr>
      <w:r w:rsidRPr="0048333E">
        <w:rPr>
          <w:rFonts w:cs="Tahoma"/>
        </w:rPr>
        <w:t>El/La Contratista debe realizar las instalaciones de la malla de tierra de acuerdo con los planos y/o según lo indique la Fiscalización.</w:t>
      </w:r>
    </w:p>
    <w:p w:rsidR="00525F02" w:rsidRPr="0048333E" w:rsidRDefault="00525F02" w:rsidP="00525F02">
      <w:pPr>
        <w:rPr>
          <w:rFonts w:cs="Tahoma"/>
        </w:rPr>
      </w:pPr>
      <w:r w:rsidRPr="0048333E">
        <w:rPr>
          <w:rFonts w:cs="Tahoma"/>
        </w:rPr>
        <w:t>Antes de ejecutar las conexiones de tierra, deben retirarse todas las pinturas, escorias y barnices de las superficies de contacto.</w:t>
      </w:r>
    </w:p>
    <w:p w:rsidR="00525F02" w:rsidRPr="0048333E" w:rsidRDefault="00525F02" w:rsidP="00525F02">
      <w:pPr>
        <w:rPr>
          <w:rFonts w:cs="Tahoma"/>
        </w:rPr>
      </w:pPr>
      <w:r w:rsidRPr="0048333E">
        <w:rPr>
          <w:rFonts w:cs="Tahoma"/>
        </w:rPr>
        <w:t>Deben conectarse  a tierra todas las estructuras de los patios de maniobras, equipos eléctricos, equipos de comunicaciones, soportes para equipos, cercas, ductos metálicos, tubería metálica expuesta, bandejas de cables, cajas de tomas, gabinetes, cajas de interruptores, cajas de transformadores de interruptores, puertas, marcos de ventanas, pasamanos, etc. Los equipos principales tales como transformadores,  grupo generador de emergencia, disyuntores y cubículos de fuerza deben conectarse a tierra, mediante cables conectados a dos puntos opuestos del aparato y a ramales diferentes de la malla a tierra.</w:t>
      </w:r>
    </w:p>
    <w:p w:rsidR="00525F02" w:rsidRPr="0048333E" w:rsidRDefault="00525F02" w:rsidP="00525F02">
      <w:pPr>
        <w:rPr>
          <w:rFonts w:cs="Tahoma"/>
        </w:rPr>
      </w:pPr>
      <w:r w:rsidRPr="0048333E">
        <w:rPr>
          <w:rFonts w:cs="Tahoma"/>
        </w:rPr>
        <w:t>Deben conectarse a tierra  las cajas de paneles, cajas de tomas, cajas de unión, y cualquier parte en que se interrumpa un tramo de ducto. Los motores y otros equipos serán conectados a tierra, de acuerdo con las normas aplicables.</w:t>
      </w:r>
    </w:p>
    <w:p w:rsidR="00525F02" w:rsidRPr="0048333E" w:rsidRDefault="00525F02" w:rsidP="00525F02">
      <w:pPr>
        <w:rPr>
          <w:rFonts w:cs="Tahoma"/>
        </w:rPr>
      </w:pPr>
      <w:r w:rsidRPr="0048333E">
        <w:rPr>
          <w:rFonts w:cs="Tahoma"/>
        </w:rPr>
        <w:t>Todo el equipo eléctrico ubicado sobre estructuras de soporte debe ser conectado al sistema de tierra como se indica en los planos de detalles.</w:t>
      </w:r>
    </w:p>
    <w:p w:rsidR="00525F02" w:rsidRPr="0048333E" w:rsidRDefault="00525F02" w:rsidP="00525F02">
      <w:pPr>
        <w:rPr>
          <w:rFonts w:cs="Tahoma"/>
        </w:rPr>
      </w:pPr>
      <w:r w:rsidRPr="0048333E">
        <w:rPr>
          <w:rFonts w:cs="Tahoma"/>
        </w:rPr>
        <w:t>Cada tres postes de la cerca y cada poste de esquina y de puerta debe ser conectado a la malla de tierra. Todas las puertas de entrada deben ser conectadas a tierra con una cinta de cobre flexible como se indica en los planos de detalles de puesta a tierra.</w:t>
      </w:r>
    </w:p>
    <w:p w:rsidR="00525F02" w:rsidRPr="0048333E" w:rsidRDefault="00525F02" w:rsidP="00525F02">
      <w:pPr>
        <w:rPr>
          <w:rFonts w:cs="Tahoma"/>
        </w:rPr>
      </w:pPr>
      <w:r w:rsidRPr="0048333E">
        <w:rPr>
          <w:rFonts w:cs="Tahoma"/>
        </w:rPr>
        <w:t>Estas Especificaciones establecen los requisitos técnicos para el diseño, fabricación y pruebas en sitio, del sistema de puesta a tierra constituido por la malla principal y conexiones a la malla.</w:t>
      </w:r>
    </w:p>
    <w:p w:rsidR="00525F02" w:rsidRPr="0048333E" w:rsidRDefault="00525F02" w:rsidP="00525F02">
      <w:pPr>
        <w:rPr>
          <w:rFonts w:cs="Tahoma"/>
        </w:rPr>
      </w:pPr>
      <w:r w:rsidRPr="0048333E">
        <w:rPr>
          <w:rFonts w:cs="Tahoma"/>
        </w:rPr>
        <w:t>El tipo de conductor que deberá suministrarse dentro del contrato, se detalla en la Tabla de Cantidades y Precios y en forma general es el conductor desnudo de cobre, 2/0 AWG  para la malla de puesta a tierra.</w:t>
      </w:r>
    </w:p>
    <w:p w:rsidR="00525F02" w:rsidRPr="0048333E" w:rsidRDefault="00525F02" w:rsidP="00525F02">
      <w:pPr>
        <w:rPr>
          <w:rFonts w:cs="Tahoma"/>
        </w:rPr>
      </w:pPr>
      <w:r w:rsidRPr="0048333E">
        <w:rPr>
          <w:rFonts w:cs="Tahoma"/>
        </w:rPr>
        <w:lastRenderedPageBreak/>
        <w:t>Las conexiones a tierra incluyen las puestas a tierra de las estructuras, soportes, equipos y cercas, la ejecución de las conexiones por medio de conectores de compresión, según se indique en los planos.</w:t>
      </w:r>
    </w:p>
    <w:p w:rsidR="00525F02" w:rsidRPr="0048333E" w:rsidRDefault="00525F02" w:rsidP="005C6BD3">
      <w:pPr>
        <w:pStyle w:val="Ttulo2"/>
      </w:pPr>
      <w:bookmarkStart w:id="1547" w:name="_Toc468995816"/>
      <w:r w:rsidRPr="0048333E">
        <w:t>Conductor desnudo de cobre 2/0 AWG</w:t>
      </w:r>
      <w:bookmarkEnd w:id="1547"/>
    </w:p>
    <w:p w:rsidR="00525F02" w:rsidRPr="00E752AD" w:rsidRDefault="00525F02" w:rsidP="00E752AD">
      <w:pPr>
        <w:pStyle w:val="Titulo3"/>
      </w:pPr>
      <w:r w:rsidRPr="0048333E">
        <w:t>Normas</w:t>
      </w:r>
    </w:p>
    <w:p w:rsidR="00525F02" w:rsidRPr="0048333E" w:rsidRDefault="00525F02" w:rsidP="00525F02">
      <w:pPr>
        <w:rPr>
          <w:rFonts w:cs="Tahoma"/>
        </w:rPr>
      </w:pPr>
      <w:r w:rsidRPr="0048333E">
        <w:rPr>
          <w:rFonts w:cs="Tahoma"/>
        </w:rPr>
        <w:t xml:space="preserve">Para conductores de cobre: ASTM B2, ASTM B3, ASTM B8, en todos los casos regirá la versión vigente de cada norma a la fecha de la Convocatoria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rPr>
          <w:rFonts w:cs="Tahoma"/>
        </w:rPr>
      </w:pPr>
      <w:r w:rsidRPr="0048333E">
        <w:rPr>
          <w:rFonts w:cs="Tahoma"/>
        </w:rPr>
        <w:t>En los aspectos no contemplados en estas normas, el Contratista podrá proponer otras normas alternativas, cuyo empleo estará sujeto a la aprobación de CELEC EP - TRANSELECTRIC</w:t>
      </w:r>
    </w:p>
    <w:p w:rsidR="00525F02" w:rsidRPr="0048333E" w:rsidRDefault="00525F02" w:rsidP="00525F02">
      <w:pPr>
        <w:rPr>
          <w:rFonts w:cs="Tahoma"/>
        </w:rPr>
      </w:pPr>
      <w:r w:rsidRPr="0048333E">
        <w:rPr>
          <w:rFonts w:cs="Tahoma"/>
        </w:rPr>
        <w:t>El Contratista deberá suministrar a pedido de CELEC EP - TRANSELECTRIC y sin costo extra, dos copias de las normas utilizadas, en versión oficial en castellano o inglés.</w:t>
      </w:r>
    </w:p>
    <w:p w:rsidR="00525F02" w:rsidRPr="00817767" w:rsidRDefault="00525F02" w:rsidP="00B37052">
      <w:pPr>
        <w:pStyle w:val="Titulo3"/>
      </w:pPr>
      <w:r w:rsidRPr="00817767">
        <w:t>Requerimientos específicos</w:t>
      </w:r>
    </w:p>
    <w:p w:rsidR="00525F02" w:rsidRPr="0048333E" w:rsidRDefault="00525F02" w:rsidP="00525F02">
      <w:pPr>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rPr>
          <w:rFonts w:cs="Tahoma"/>
        </w:rPr>
      </w:pPr>
      <w:r w:rsidRPr="0048333E">
        <w:rPr>
          <w:rFonts w:cs="Tahoma"/>
        </w:rPr>
        <w:t>La fabricación de cualquier material antes de la aprobación por parte de CELEC EP - TRANSELECTRIC, de los diseños, datos e instrucciones respectivos, es a riesgo del Contratista.</w:t>
      </w:r>
    </w:p>
    <w:p w:rsidR="00525F02" w:rsidRPr="0048333E" w:rsidRDefault="00525F02" w:rsidP="00525F02">
      <w:pPr>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rPr>
          <w:rFonts w:cs="Tahoma"/>
        </w:rPr>
      </w:pPr>
      <w:r w:rsidRPr="0048333E">
        <w:rPr>
          <w:rFonts w:cs="Tahoma"/>
        </w:rPr>
        <w:t>La aprobación por parte de CELEC EP - TRANSELECTRIC, de los diseños, datos e instrucciones del contratista, no libera a éste de su responsabilidad de cumplir estas Especificaciones y de la buena calidad del trabajo contratado.</w:t>
      </w:r>
    </w:p>
    <w:p w:rsidR="00525F02" w:rsidRPr="0048333E" w:rsidRDefault="00525F02" w:rsidP="00E752AD">
      <w:pPr>
        <w:pStyle w:val="Ttulo4"/>
        <w:numPr>
          <w:ilvl w:val="3"/>
          <w:numId w:val="48"/>
        </w:numPr>
      </w:pPr>
      <w:r w:rsidRPr="0048333E">
        <w:t>Materiales y mano de obra</w:t>
      </w:r>
    </w:p>
    <w:p w:rsidR="00525F02" w:rsidRPr="00817767" w:rsidRDefault="00525F02" w:rsidP="00525F02">
      <w:pPr>
        <w:tabs>
          <w:tab w:val="num" w:pos="360"/>
        </w:tabs>
        <w:rPr>
          <w:rFonts w:cs="Tahoma"/>
          <w:b/>
        </w:rPr>
      </w:pPr>
      <w:r w:rsidRPr="00817767">
        <w:rPr>
          <w:rFonts w:cs="Tahoma"/>
          <w:b/>
        </w:rPr>
        <w:t>Materiales</w:t>
      </w:r>
    </w:p>
    <w:p w:rsidR="00525F02" w:rsidRPr="0048333E" w:rsidRDefault="00525F02" w:rsidP="00525F02">
      <w:pPr>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rPr>
          <w:rFonts w:cs="Tahoma"/>
        </w:rPr>
      </w:pPr>
      <w:r w:rsidRPr="0048333E">
        <w:rPr>
          <w:rFonts w:cs="Tahoma"/>
        </w:rPr>
        <w:t>El uso de materiales no aprobados por CELEC EP - TRANSELECTRIC, será motivo para el rechazo del suministro.</w:t>
      </w:r>
    </w:p>
    <w:p w:rsidR="00525F02" w:rsidRPr="0048333E" w:rsidRDefault="00525F02" w:rsidP="00817767">
      <w:pPr>
        <w:pStyle w:val="Ttulo4"/>
        <w:numPr>
          <w:ilvl w:val="0"/>
          <w:numId w:val="0"/>
        </w:numPr>
      </w:pPr>
      <w:r w:rsidRPr="0048333E">
        <w:t>Mano de Obra</w:t>
      </w:r>
    </w:p>
    <w:p w:rsidR="00525F02" w:rsidRPr="0048333E" w:rsidRDefault="00525F02" w:rsidP="00525F02">
      <w:pPr>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AA343A">
      <w:pPr>
        <w:pStyle w:val="Ttulo4"/>
        <w:numPr>
          <w:ilvl w:val="3"/>
          <w:numId w:val="48"/>
        </w:numPr>
      </w:pPr>
      <w:r w:rsidRPr="0048333E">
        <w:t>Características y Valores Nominales</w:t>
      </w:r>
    </w:p>
    <w:p w:rsidR="00525F02" w:rsidRPr="0048333E" w:rsidRDefault="00525F02" w:rsidP="00525F02">
      <w:pPr>
        <w:rPr>
          <w:rFonts w:cs="Tahoma"/>
        </w:rPr>
      </w:pPr>
      <w:r w:rsidRPr="0048333E">
        <w:rPr>
          <w:rFonts w:cs="Tahoma"/>
        </w:rPr>
        <w:t xml:space="preserve">El conductor de cobre desnudo será cableado,  y se lo utilizará para la construcción de la malla de tierra de la ampliación subestación  propuesta. </w:t>
      </w:r>
    </w:p>
    <w:p w:rsidR="00525F02" w:rsidRPr="0048333E" w:rsidRDefault="00525F02" w:rsidP="00525F02">
      <w:pPr>
        <w:rPr>
          <w:rFonts w:cs="Tahoma"/>
        </w:rPr>
      </w:pPr>
      <w:r w:rsidRPr="0048333E">
        <w:rPr>
          <w:rFonts w:cs="Tahoma"/>
        </w:rPr>
        <w:t>Los alambres del conductor cumplirán con la norma ASTM-B3</w:t>
      </w:r>
    </w:p>
    <w:p w:rsidR="00525F02" w:rsidRPr="0048333E" w:rsidRDefault="00525F02" w:rsidP="00525F02">
      <w:pPr>
        <w:rPr>
          <w:rFonts w:cs="Tahoma"/>
        </w:rPr>
      </w:pPr>
      <w:r w:rsidRPr="0048333E">
        <w:rPr>
          <w:rFonts w:cs="Tahoma"/>
        </w:rPr>
        <w:lastRenderedPageBreak/>
        <w:t>El conductor completo cumplirá con la norma ASTM-B8 y tendrá las siguientes características:</w:t>
      </w:r>
    </w:p>
    <w:p w:rsidR="00525F02" w:rsidRPr="0048333E" w:rsidRDefault="00525F02" w:rsidP="00525F02">
      <w:pPr>
        <w:rPr>
          <w:rFonts w:cs="Tahoma"/>
        </w:rPr>
      </w:pPr>
      <w:r w:rsidRPr="0048333E">
        <w:rPr>
          <w:rFonts w:cs="Tahoma"/>
        </w:rPr>
        <w:t>Calibre 2/0 AWG:</w:t>
      </w:r>
    </w:p>
    <w:p w:rsidR="00525F02" w:rsidRPr="0048333E" w:rsidRDefault="00525F02" w:rsidP="00525F02">
      <w:pPr>
        <w:tabs>
          <w:tab w:val="num" w:pos="720"/>
        </w:tabs>
        <w:rPr>
          <w:rFonts w:cs="Tahoma"/>
        </w:rPr>
      </w:pPr>
      <w:r w:rsidRPr="0048333E">
        <w:rPr>
          <w:rFonts w:cs="Tahoma"/>
        </w:rPr>
        <w:t xml:space="preserve">Material…………………………………………………………. </w:t>
      </w:r>
      <w:r w:rsidRPr="0048333E">
        <w:rPr>
          <w:rFonts w:cs="Tahoma"/>
        </w:rPr>
        <w:tab/>
      </w:r>
      <w:r w:rsidRPr="0048333E">
        <w:rPr>
          <w:rFonts w:cs="Tahoma"/>
        </w:rPr>
        <w:tab/>
      </w:r>
      <w:r w:rsidRPr="0048333E">
        <w:rPr>
          <w:rFonts w:cs="Tahoma"/>
        </w:rPr>
        <w:tab/>
        <w:t>Cobre</w:t>
      </w:r>
    </w:p>
    <w:p w:rsidR="00525F02" w:rsidRPr="0048333E" w:rsidRDefault="00525F02" w:rsidP="00525F02">
      <w:pPr>
        <w:tabs>
          <w:tab w:val="num" w:pos="720"/>
        </w:tabs>
        <w:rPr>
          <w:rFonts w:cs="Tahoma"/>
        </w:rPr>
      </w:pPr>
      <w:r w:rsidRPr="0048333E">
        <w:rPr>
          <w:rFonts w:cs="Tahoma"/>
        </w:rPr>
        <w:t xml:space="preserve">Calibre, (AWG)………………………………………………... </w:t>
      </w:r>
      <w:r w:rsidRPr="0048333E">
        <w:rPr>
          <w:rFonts w:cs="Tahoma"/>
        </w:rPr>
        <w:tab/>
      </w:r>
      <w:r w:rsidRPr="0048333E">
        <w:rPr>
          <w:rFonts w:cs="Tahoma"/>
        </w:rPr>
        <w:tab/>
        <w:t xml:space="preserve">           2/0</w:t>
      </w:r>
    </w:p>
    <w:p w:rsidR="00525F02" w:rsidRPr="0048333E" w:rsidRDefault="00525F02" w:rsidP="00525F02">
      <w:pPr>
        <w:tabs>
          <w:tab w:val="num" w:pos="720"/>
        </w:tabs>
        <w:rPr>
          <w:rFonts w:cs="Tahoma"/>
        </w:rPr>
      </w:pPr>
      <w:r w:rsidRPr="0048333E">
        <w:rPr>
          <w:rFonts w:cs="Tahoma"/>
        </w:rPr>
        <w:t xml:space="preserve">Conductividad mínima del cobre a 20 °C (%)………………. </w:t>
      </w:r>
      <w:r w:rsidRPr="0048333E">
        <w:rPr>
          <w:rFonts w:cs="Tahoma"/>
        </w:rPr>
        <w:tab/>
      </w:r>
      <w:r w:rsidRPr="0048333E">
        <w:rPr>
          <w:rFonts w:cs="Tahoma"/>
        </w:rPr>
        <w:tab/>
        <w:t xml:space="preserve"> 96</w:t>
      </w:r>
    </w:p>
    <w:p w:rsidR="00525F02" w:rsidRPr="0048333E" w:rsidRDefault="00525F02" w:rsidP="00525F02">
      <w:pPr>
        <w:tabs>
          <w:tab w:val="num" w:pos="720"/>
        </w:tabs>
        <w:rPr>
          <w:rFonts w:cs="Tahoma"/>
        </w:rPr>
      </w:pPr>
      <w:r w:rsidRPr="0048333E">
        <w:rPr>
          <w:rFonts w:cs="Tahoma"/>
        </w:rPr>
        <w:t xml:space="preserve">Número de hilos………………………………………………. </w:t>
      </w:r>
      <w:r w:rsidRPr="0048333E">
        <w:rPr>
          <w:rFonts w:cs="Tahoma"/>
        </w:rPr>
        <w:tab/>
      </w:r>
      <w:r w:rsidRPr="0048333E">
        <w:rPr>
          <w:rFonts w:cs="Tahoma"/>
        </w:rPr>
        <w:tab/>
        <w:t xml:space="preserve"> 19</w:t>
      </w:r>
    </w:p>
    <w:p w:rsidR="00525F02" w:rsidRPr="0048333E" w:rsidRDefault="00525F02" w:rsidP="00525F02">
      <w:pPr>
        <w:tabs>
          <w:tab w:val="num" w:pos="720"/>
        </w:tabs>
        <w:rPr>
          <w:rFonts w:cs="Tahoma"/>
        </w:rPr>
      </w:pPr>
      <w:r w:rsidRPr="0048333E">
        <w:rPr>
          <w:rFonts w:cs="Tahoma"/>
        </w:rPr>
        <w:t xml:space="preserve">Sección del conductor completo (mm)²……………………..  </w:t>
      </w:r>
      <w:r w:rsidRPr="0048333E">
        <w:rPr>
          <w:rFonts w:cs="Tahoma"/>
        </w:rPr>
        <w:tab/>
        <w:t xml:space="preserve">           107.2</w:t>
      </w:r>
    </w:p>
    <w:p w:rsidR="00525F02" w:rsidRPr="0048333E" w:rsidRDefault="00525F02" w:rsidP="00525F02">
      <w:pPr>
        <w:tabs>
          <w:tab w:val="num" w:pos="720"/>
        </w:tabs>
        <w:rPr>
          <w:rFonts w:cs="Tahoma"/>
        </w:rPr>
      </w:pPr>
      <w:r w:rsidRPr="0048333E">
        <w:rPr>
          <w:rFonts w:cs="Tahoma"/>
        </w:rPr>
        <w:t xml:space="preserve">Diámetro exterior del conductor (mm)……………………… </w:t>
      </w:r>
      <w:r w:rsidRPr="0048333E">
        <w:rPr>
          <w:rFonts w:cs="Tahoma"/>
        </w:rPr>
        <w:tab/>
        <w:t xml:space="preserve">           13.4</w:t>
      </w:r>
    </w:p>
    <w:p w:rsidR="00525F02" w:rsidRPr="0048333E" w:rsidRDefault="00525F02" w:rsidP="00525F02">
      <w:pPr>
        <w:tabs>
          <w:tab w:val="num" w:pos="720"/>
        </w:tabs>
        <w:rPr>
          <w:rFonts w:cs="Tahoma"/>
        </w:rPr>
      </w:pPr>
      <w:r w:rsidRPr="0048333E">
        <w:rPr>
          <w:rFonts w:cs="Tahoma"/>
        </w:rPr>
        <w:t>Resistencia mínima a la rotura (Kg.)……………………….                  3395</w:t>
      </w:r>
    </w:p>
    <w:p w:rsidR="00525F02" w:rsidRPr="0048333E" w:rsidRDefault="00525F02" w:rsidP="00525F02">
      <w:pPr>
        <w:tabs>
          <w:tab w:val="num" w:pos="720"/>
        </w:tabs>
        <w:rPr>
          <w:rFonts w:cs="Tahoma"/>
        </w:rPr>
      </w:pPr>
      <w:r w:rsidRPr="0048333E">
        <w:rPr>
          <w:rFonts w:cs="Tahoma"/>
        </w:rPr>
        <w:t>Resistencia máxima con CC a 20 °C (</w:t>
      </w:r>
      <w:r w:rsidRPr="0048333E">
        <w:rPr>
          <w:rFonts w:cs="Tahoma"/>
        </w:rPr>
        <w:sym w:font="UniversalMath1 BT" w:char="F056"/>
      </w:r>
      <w:r w:rsidRPr="0048333E">
        <w:rPr>
          <w:rFonts w:cs="Tahoma"/>
        </w:rPr>
        <w:t>/Km.)………………               0.168</w:t>
      </w:r>
    </w:p>
    <w:p w:rsidR="00525F02" w:rsidRPr="0048333E" w:rsidRDefault="00525F02" w:rsidP="00525F02">
      <w:pPr>
        <w:tabs>
          <w:tab w:val="num" w:pos="720"/>
        </w:tabs>
        <w:rPr>
          <w:rFonts w:cs="Tahoma"/>
        </w:rPr>
      </w:pPr>
      <w:r w:rsidRPr="0048333E">
        <w:rPr>
          <w:rFonts w:cs="Tahoma"/>
        </w:rPr>
        <w:t>Peso aproximado (Kg. / Km.)…………………………………                  964,44</w:t>
      </w:r>
    </w:p>
    <w:p w:rsidR="00525F02" w:rsidRPr="00817767" w:rsidRDefault="00525F02" w:rsidP="00525F02">
      <w:pPr>
        <w:rPr>
          <w:rFonts w:cs="Tahoma"/>
          <w:b/>
        </w:rPr>
      </w:pPr>
      <w:r w:rsidRPr="00817767">
        <w:rPr>
          <w:rFonts w:cs="Tahoma"/>
          <w:b/>
        </w:rPr>
        <w:t>Identificación y embalaje</w:t>
      </w:r>
    </w:p>
    <w:p w:rsidR="00525F02" w:rsidRPr="00817767" w:rsidRDefault="00525F02" w:rsidP="00525F02">
      <w:pPr>
        <w:rPr>
          <w:rFonts w:cs="Tahoma"/>
          <w:b/>
        </w:rPr>
      </w:pPr>
      <w:r w:rsidRPr="00817767">
        <w:rPr>
          <w:rFonts w:cs="Tahoma"/>
          <w:b/>
        </w:rPr>
        <w:t>Identificación</w:t>
      </w:r>
    </w:p>
    <w:p w:rsidR="00525F02" w:rsidRPr="0048333E" w:rsidRDefault="00525F02" w:rsidP="00525F02">
      <w:pPr>
        <w:rPr>
          <w:rFonts w:cs="Tahoma"/>
        </w:rPr>
      </w:pPr>
      <w:r w:rsidRPr="0048333E">
        <w:rPr>
          <w:rFonts w:cs="Tahoma"/>
        </w:rPr>
        <w:t>Cada carrete del suministro tendrá marcada, en forma legible y durable en una placa metálica de aluminio, la siguiente información:</w:t>
      </w:r>
    </w:p>
    <w:p w:rsidR="00525F02" w:rsidRPr="00E752AD" w:rsidRDefault="00525F02" w:rsidP="00525F02">
      <w:pPr>
        <w:rPr>
          <w:rFonts w:cs="Tahoma"/>
        </w:rPr>
      </w:pPr>
      <w:r w:rsidRPr="0048333E">
        <w:rPr>
          <w:rFonts w:cs="Tahoma"/>
        </w:rPr>
        <w:t xml:space="preserve">    </w:t>
      </w:r>
      <w:r w:rsidRPr="00E752AD">
        <w:rPr>
          <w:rFonts w:cs="Tahoma"/>
        </w:rPr>
        <w:t>- CELEC EP - TRANSELECTRIC</w:t>
      </w:r>
    </w:p>
    <w:p w:rsidR="00525F02" w:rsidRPr="00E752AD" w:rsidRDefault="00817767" w:rsidP="00525F02">
      <w:pPr>
        <w:rPr>
          <w:rFonts w:cs="Tahoma"/>
        </w:rPr>
      </w:pPr>
      <w:r w:rsidRPr="00E752AD">
        <w:rPr>
          <w:rFonts w:cs="Tahoma"/>
        </w:rPr>
        <w:t xml:space="preserve">    - S/E </w:t>
      </w:r>
      <w:r w:rsidR="00E62A0E" w:rsidRPr="00E752AD">
        <w:rPr>
          <w:rFonts w:cs="Tahoma"/>
        </w:rPr>
        <w:t>QUEVEDO</w:t>
      </w:r>
    </w:p>
    <w:p w:rsidR="00525F02" w:rsidRPr="0048333E" w:rsidRDefault="00525F02" w:rsidP="00525F02">
      <w:pPr>
        <w:rPr>
          <w:rFonts w:cs="Tahoma"/>
        </w:rPr>
      </w:pPr>
      <w:r w:rsidRPr="00E752AD">
        <w:rPr>
          <w:rFonts w:cs="Tahoma"/>
        </w:rPr>
        <w:t xml:space="preserve"> </w:t>
      </w:r>
      <w:r w:rsidRPr="00E752AD">
        <w:rPr>
          <w:rFonts w:cs="Tahoma"/>
        </w:rPr>
        <w:tab/>
        <w:t xml:space="preserve">    </w:t>
      </w:r>
      <w:r w:rsidRPr="0048333E">
        <w:rPr>
          <w:rFonts w:cs="Tahoma"/>
        </w:rPr>
        <w:noBreakHyphen/>
        <w:t xml:space="preserve"> Clase de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Número y diámetro (o sección) del conductor</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Longitud</w:t>
      </w:r>
    </w:p>
    <w:p w:rsidR="00525F02" w:rsidRPr="0048333E" w:rsidRDefault="00525F02" w:rsidP="00525F02">
      <w:pPr>
        <w:rPr>
          <w:rFonts w:cs="Tahoma"/>
        </w:rPr>
      </w:pPr>
      <w:r w:rsidRPr="0048333E">
        <w:rPr>
          <w:rFonts w:cs="Tahoma"/>
        </w:rPr>
        <w:t xml:space="preserve">      </w:t>
      </w:r>
      <w:r w:rsidRPr="0048333E">
        <w:rPr>
          <w:rFonts w:cs="Tahoma"/>
        </w:rPr>
        <w:tab/>
        <w:t xml:space="preserve">    - Peso neto del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Peso bruto total</w:t>
      </w:r>
    </w:p>
    <w:p w:rsidR="00525F02" w:rsidRPr="0048333E" w:rsidRDefault="00525F02" w:rsidP="00525F02">
      <w:pPr>
        <w:rPr>
          <w:rFonts w:cs="Tahoma"/>
        </w:rPr>
      </w:pPr>
      <w:r w:rsidRPr="0048333E">
        <w:rPr>
          <w:rFonts w:cs="Tahoma"/>
        </w:rPr>
        <w:t xml:space="preserve">                </w:t>
      </w:r>
      <w:r w:rsidRPr="0048333E">
        <w:rPr>
          <w:rFonts w:cs="Tahoma"/>
        </w:rPr>
        <w:noBreakHyphen/>
        <w:t xml:space="preserve"> Dirección de rotación de la bobina</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Posición del extremo final del cable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Nombre del fabricante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Año y mes de fabricación.</w:t>
      </w:r>
    </w:p>
    <w:p w:rsidR="00525F02" w:rsidRPr="0048333E" w:rsidRDefault="00525F02" w:rsidP="00525F02">
      <w:pPr>
        <w:rPr>
          <w:rFonts w:cs="Tahoma"/>
        </w:rPr>
      </w:pPr>
      <w:r w:rsidRPr="0048333E">
        <w:rPr>
          <w:rFonts w:cs="Tahoma"/>
        </w:rPr>
        <w:t>Una tarjeta con tinta permanente, conteniendo la misma información será colocada al final del cable, dentro de cada carrete.</w:t>
      </w:r>
    </w:p>
    <w:p w:rsidR="00525F02" w:rsidRPr="0048333E" w:rsidRDefault="00525F02" w:rsidP="00525F02">
      <w:pPr>
        <w:rPr>
          <w:rFonts w:cs="Tahoma"/>
        </w:rPr>
      </w:pPr>
      <w:r w:rsidRPr="0048333E">
        <w:rPr>
          <w:rFonts w:cs="Tahoma"/>
        </w:rPr>
        <w:t>Se pintará una flecha con la leyenda “Desenrolle en este sentido“, a cada lado del carrete para indicar el sentido de rotación para el tendido.</w:t>
      </w:r>
    </w:p>
    <w:p w:rsidR="00525F02" w:rsidRPr="0048333E" w:rsidRDefault="00525F02" w:rsidP="00AA343A">
      <w:pPr>
        <w:pStyle w:val="Ttulo4"/>
        <w:numPr>
          <w:ilvl w:val="3"/>
          <w:numId w:val="48"/>
        </w:numPr>
      </w:pPr>
      <w:r w:rsidRPr="0048333E">
        <w:lastRenderedPageBreak/>
        <w:t>Embalaje</w:t>
      </w:r>
    </w:p>
    <w:p w:rsidR="00525F02" w:rsidRPr="0048333E" w:rsidRDefault="00525F02" w:rsidP="00525F02">
      <w:pPr>
        <w:rPr>
          <w:rFonts w:cs="Tahoma"/>
        </w:rPr>
      </w:pPr>
      <w:r w:rsidRPr="0048333E">
        <w:rPr>
          <w:rFonts w:cs="Tahoma"/>
        </w:rPr>
        <w:t>El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rPr>
          <w:rFonts w:cs="Tahoma"/>
        </w:rPr>
      </w:pPr>
      <w:r w:rsidRPr="0048333E">
        <w:rPr>
          <w:rFonts w:cs="Tahoma"/>
        </w:rPr>
        <w:t>El conductor de cobre desnudo 4/0 AWG se suministrará en carretes de madera con eje de acero  no retornables a la fábrica, nuevos y estarán adecuadamente protegidos contra daños por contacto, durante el transporte y manipuleo, y empacados en forma segura hasta l</w:t>
      </w:r>
      <w:r w:rsidR="00817767">
        <w:rPr>
          <w:rFonts w:cs="Tahoma"/>
        </w:rPr>
        <w:t xml:space="preserve">a subestación  </w:t>
      </w:r>
      <w:r w:rsidR="00E62A0E">
        <w:rPr>
          <w:rFonts w:cs="Tahoma"/>
        </w:rPr>
        <w:t xml:space="preserve">Quevedo </w:t>
      </w:r>
      <w:r w:rsidRPr="0048333E">
        <w:rPr>
          <w:rFonts w:cs="Tahoma"/>
        </w:rPr>
        <w:t>o las bodegas DE CELEC EP – TRANSELECTRIC.</w:t>
      </w:r>
    </w:p>
    <w:p w:rsidR="00525F02" w:rsidRPr="0048333E" w:rsidRDefault="00525F02" w:rsidP="00525F02">
      <w:pPr>
        <w:rPr>
          <w:rFonts w:cs="Tahoma"/>
        </w:rPr>
      </w:pPr>
      <w:r w:rsidRPr="0048333E">
        <w:rPr>
          <w:rFonts w:cs="Tahoma"/>
        </w:rPr>
        <w:t xml:space="preserve">Cada carrete de conductor continuo, sin uniones ni fallas, será embalado de tal manera que guarde un espacio libre de por lo menos 10 cm. entre la última capa de cable y el filo del carrete. La variación permitida entre la longitud de cable especificada para cada carrete y la existencia en cada uno de ellos no será mayor de </w:t>
      </w:r>
      <w:r w:rsidRPr="0048333E">
        <w:rPr>
          <w:rFonts w:cs="Tahoma"/>
        </w:rPr>
        <w:sym w:font="Symbol" w:char="F0B1"/>
      </w:r>
      <w:r w:rsidRPr="0048333E">
        <w:rPr>
          <w:rFonts w:cs="Tahoma"/>
        </w:rPr>
        <w:t xml:space="preserve"> 0.5 %.</w:t>
      </w:r>
    </w:p>
    <w:p w:rsidR="00525F02" w:rsidRPr="0048333E" w:rsidRDefault="00525F02" w:rsidP="00525F02">
      <w:pPr>
        <w:rPr>
          <w:rFonts w:cs="Tahoma"/>
        </w:rPr>
      </w:pPr>
      <w:r w:rsidRPr="0048333E">
        <w:rPr>
          <w:rFonts w:cs="Tahoma"/>
        </w:rPr>
        <w:t>La parte interior de los carretes y la capa superior de los conductores estarán cubiertas por material no corrosivo y a prueba de agua, para proteger el cable contra daños y además estará pintada con pintura de aluminio o cualquier otro componente que prevenga la corrosión galvánica entre el cable de cobre y el carrete. Su parte exterior será pintada de tal manera que no se afecte la lectura de las marcas que se indican en la sección Identificación.</w:t>
      </w:r>
    </w:p>
    <w:p w:rsidR="00525F02" w:rsidRPr="0048333E" w:rsidRDefault="00525F02" w:rsidP="00525F02">
      <w:pPr>
        <w:rPr>
          <w:rFonts w:cs="Tahoma"/>
        </w:rPr>
      </w:pPr>
      <w:r w:rsidRPr="0048333E">
        <w:rPr>
          <w:rFonts w:cs="Tahoma"/>
        </w:rPr>
        <w:t>Los terminales de los cables se sujetarán firmemente a los carretes y cualquier parte expuesta de los mismos se cubrirá con material impermeable. Los carretes se cerrarán convenientemente con listones de madera, de tamaño adecuado y asegurados con sunchos de acero de 20 mm de ancho como mínimo.</w:t>
      </w:r>
    </w:p>
    <w:p w:rsidR="00525F02" w:rsidRPr="0048333E" w:rsidRDefault="00525F02" w:rsidP="00525F02">
      <w:pPr>
        <w:rPr>
          <w:rFonts w:cs="Tahoma"/>
        </w:rPr>
      </w:pPr>
      <w:r w:rsidRPr="0048333E">
        <w:rPr>
          <w:rFonts w:cs="Tahoma"/>
        </w:rPr>
        <w:t>Los carretes completos serán adecuados para almacenaje prolongado a la intemperie.</w:t>
      </w:r>
    </w:p>
    <w:p w:rsidR="00525F02" w:rsidRPr="0048333E" w:rsidRDefault="00525F02" w:rsidP="00AA343A">
      <w:pPr>
        <w:pStyle w:val="Ttulo4"/>
        <w:numPr>
          <w:ilvl w:val="3"/>
          <w:numId w:val="48"/>
        </w:numPr>
      </w:pPr>
      <w:r w:rsidRPr="0048333E">
        <w:t>Pruebas</w:t>
      </w:r>
    </w:p>
    <w:p w:rsidR="00525F02" w:rsidRPr="0048333E" w:rsidRDefault="00525F02" w:rsidP="00525F02">
      <w:pPr>
        <w:rPr>
          <w:rFonts w:cs="Tahoma"/>
        </w:rPr>
      </w:pPr>
      <w:r w:rsidRPr="0048333E">
        <w:rPr>
          <w:rFonts w:cs="Tahoma"/>
        </w:rPr>
        <w:t>A más de las pruebas de rutina en cada conductor, de calidad y diseño en cada muestra, que el fabricante realice; se deberán realizar las pruebas que se indican a continuación, obligándose el Contratista a entregar los Protocolos de cada una de estas pruebas.</w:t>
      </w:r>
    </w:p>
    <w:p w:rsidR="00525F02" w:rsidRPr="0048333E" w:rsidRDefault="00525F02" w:rsidP="00525F02">
      <w:pPr>
        <w:rPr>
          <w:rFonts w:cs="Tahoma"/>
        </w:rPr>
      </w:pPr>
      <w:r w:rsidRPr="0048333E">
        <w:rPr>
          <w:rFonts w:cs="Tahoma"/>
        </w:rPr>
        <w:t>Para el conductor de cobre desnudo, se efectuarán las pruebas físicas y eléctricas indicadas en la norma ASTM – B8, en cuanto sean aplicables.</w:t>
      </w:r>
    </w:p>
    <w:p w:rsidR="00525F02" w:rsidRPr="0048333E" w:rsidRDefault="00525F02" w:rsidP="00AA343A">
      <w:pPr>
        <w:pStyle w:val="Ttulo4"/>
        <w:numPr>
          <w:ilvl w:val="3"/>
          <w:numId w:val="48"/>
        </w:numPr>
      </w:pPr>
      <w:r w:rsidRPr="0048333E">
        <w:t>Muestras</w:t>
      </w:r>
    </w:p>
    <w:p w:rsidR="00525F02" w:rsidRPr="0048333E" w:rsidRDefault="00525F02" w:rsidP="00525F02">
      <w:pPr>
        <w:rPr>
          <w:rFonts w:cs="Tahoma"/>
        </w:rPr>
      </w:pPr>
      <w:r w:rsidRPr="0048333E">
        <w:rPr>
          <w:rFonts w:cs="Tahoma"/>
        </w:rPr>
        <w:t>Las muestras para las pruebas antes del cableado de los alambres de cobre se efectuarán como se indica en la norma correspondiente.</w:t>
      </w:r>
    </w:p>
    <w:p w:rsidR="00525F02" w:rsidRPr="0048333E" w:rsidRDefault="00525F02" w:rsidP="00525F02">
      <w:pPr>
        <w:rPr>
          <w:rFonts w:cs="Tahoma"/>
        </w:rPr>
      </w:pPr>
      <w:r w:rsidRPr="0048333E">
        <w:rPr>
          <w:rFonts w:cs="Tahoma"/>
        </w:rPr>
        <w:t>Las pruebas de tensión en las muestras que tengan uniones hechas en los alambres de cobre se efectuarán de acuerdo con CELEC EP – TRANSELECTRIC y el Contratista.</w:t>
      </w:r>
    </w:p>
    <w:p w:rsidR="00525F02" w:rsidRPr="0048333E" w:rsidRDefault="00525F02" w:rsidP="00525F02">
      <w:pPr>
        <w:rPr>
          <w:rFonts w:cs="Tahoma"/>
        </w:rPr>
      </w:pPr>
      <w:r w:rsidRPr="0048333E">
        <w:rPr>
          <w:rFonts w:cs="Tahoma"/>
        </w:rPr>
        <w:t>Para las pruebas de composición química de los alambres de cobre se tomará una muestra o fracción de alambre de cobre utilizado en la fabricación.</w:t>
      </w:r>
    </w:p>
    <w:p w:rsidR="00525F02" w:rsidRPr="0048333E" w:rsidRDefault="00525F02" w:rsidP="00525F02">
      <w:pPr>
        <w:rPr>
          <w:rFonts w:cs="Tahoma"/>
        </w:rPr>
      </w:pPr>
      <w:r w:rsidRPr="0048333E">
        <w:rPr>
          <w:rFonts w:cs="Tahoma"/>
        </w:rPr>
        <w:t>Para las pruebas de acabado de cualquier tipo de cable, se tomará un carrete representativo.</w:t>
      </w:r>
    </w:p>
    <w:p w:rsidR="00525F02" w:rsidRPr="0048333E" w:rsidRDefault="00525F02" w:rsidP="00525F02">
      <w:pPr>
        <w:rPr>
          <w:rFonts w:cs="Tahoma"/>
        </w:rPr>
      </w:pPr>
      <w:r w:rsidRPr="0048333E">
        <w:rPr>
          <w:rFonts w:cs="Tahoma"/>
        </w:rPr>
        <w:t>Si una muestra no cumple con los requerimientos de las pruebas, se podrá rechazar todo el material representado por esa muestra.</w:t>
      </w:r>
    </w:p>
    <w:p w:rsidR="00525F02" w:rsidRPr="0048333E" w:rsidRDefault="00525F02" w:rsidP="00525F02">
      <w:pPr>
        <w:rPr>
          <w:rFonts w:cs="Tahoma"/>
        </w:rPr>
      </w:pPr>
      <w:r w:rsidRPr="0048333E">
        <w:rPr>
          <w:rFonts w:cs="Tahoma"/>
        </w:rPr>
        <w:lastRenderedPageBreak/>
        <w:t>Si cualquier carrete no cumple con las pruebas, será rechazado y se inspeccionarán todos los restantes carretes del lote.</w:t>
      </w:r>
    </w:p>
    <w:p w:rsidR="00525F02" w:rsidRPr="0048333E" w:rsidRDefault="00525F02" w:rsidP="00525F02">
      <w:pPr>
        <w:rPr>
          <w:rFonts w:cs="Tahoma"/>
        </w:rPr>
      </w:pPr>
      <w:r w:rsidRPr="0048333E">
        <w:rPr>
          <w:rFonts w:cs="Tahoma"/>
        </w:rPr>
        <w:t>Diseños y datos a suministrarse</w:t>
      </w:r>
    </w:p>
    <w:p w:rsidR="00525F02" w:rsidRPr="0048333E" w:rsidRDefault="00525F02" w:rsidP="00525F02">
      <w:pPr>
        <w:rPr>
          <w:rFonts w:cs="Tahoma"/>
        </w:rPr>
      </w:pPr>
      <w:r w:rsidRPr="0048333E">
        <w:rPr>
          <w:rFonts w:cs="Tahoma"/>
        </w:rPr>
        <w:t>Información a ser incluida en la provisión</w:t>
      </w:r>
    </w:p>
    <w:p w:rsidR="00525F02" w:rsidRPr="0048333E" w:rsidRDefault="00525F02" w:rsidP="00525F02">
      <w:pPr>
        <w:tabs>
          <w:tab w:val="num" w:pos="720"/>
        </w:tabs>
        <w:rPr>
          <w:rFonts w:cs="Tahoma"/>
        </w:rPr>
      </w:pPr>
      <w:r w:rsidRPr="0048333E">
        <w:rPr>
          <w:rFonts w:cs="Tahoma"/>
        </w:rPr>
        <w:t>Planos del embalaje propuesto para el despacho de los conductores.</w:t>
      </w:r>
    </w:p>
    <w:p w:rsidR="00525F02" w:rsidRPr="0048333E" w:rsidRDefault="00525F02" w:rsidP="00525F02">
      <w:pPr>
        <w:tabs>
          <w:tab w:val="num" w:pos="720"/>
        </w:tabs>
        <w:rPr>
          <w:rFonts w:cs="Tahoma"/>
        </w:rPr>
      </w:pPr>
      <w:r w:rsidRPr="0048333E">
        <w:rPr>
          <w:rFonts w:cs="Tahoma"/>
        </w:rPr>
        <w:t>Certificados de pruebas realizadas en conductores similares.</w:t>
      </w:r>
    </w:p>
    <w:p w:rsidR="00525F02" w:rsidRPr="0048333E" w:rsidRDefault="00525F02" w:rsidP="00525F02">
      <w:pPr>
        <w:tabs>
          <w:tab w:val="num" w:pos="720"/>
        </w:tabs>
        <w:rPr>
          <w:rFonts w:cs="Tahoma"/>
        </w:rPr>
      </w:pPr>
      <w:r w:rsidRPr="0048333E">
        <w:rPr>
          <w:rFonts w:cs="Tahoma"/>
        </w:rPr>
        <w:t xml:space="preserve">Datos informativos y garantizados. </w:t>
      </w:r>
    </w:p>
    <w:p w:rsidR="00525F02" w:rsidRPr="0048333E" w:rsidRDefault="00525F02" w:rsidP="00525F02">
      <w:pPr>
        <w:rPr>
          <w:rFonts w:cs="Tahoma"/>
        </w:rPr>
      </w:pPr>
      <w:r w:rsidRPr="0048333E">
        <w:rPr>
          <w:rFonts w:cs="Tahoma"/>
        </w:rPr>
        <w:t xml:space="preserve">El Contratista enviará oportunamente a CELEC EP - TRANSELECTRIC, para su aprobación, una lista de los dibujos, datos técnicos e instrucciones de los bienes que </w:t>
      </w:r>
      <w:proofErr w:type="spellStart"/>
      <w:r w:rsidRPr="0048333E">
        <w:rPr>
          <w:rFonts w:cs="Tahoma"/>
        </w:rPr>
        <w:t>el</w:t>
      </w:r>
      <w:proofErr w:type="spellEnd"/>
      <w:r w:rsidRPr="0048333E">
        <w:rPr>
          <w:rFonts w:cs="Tahoma"/>
        </w:rPr>
        <w:t xml:space="preserve"> se propone suministrar. </w:t>
      </w:r>
    </w:p>
    <w:p w:rsidR="00525F02" w:rsidRPr="0048333E" w:rsidRDefault="00525F02" w:rsidP="00525F02">
      <w:pPr>
        <w:rPr>
          <w:rFonts w:cs="Tahoma"/>
        </w:rPr>
      </w:pPr>
      <w:r w:rsidRPr="0048333E">
        <w:rPr>
          <w:rFonts w:cs="Tahoma"/>
        </w:rPr>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conductores.</w:t>
      </w:r>
    </w:p>
    <w:p w:rsidR="00525F02" w:rsidRPr="0048333E" w:rsidRDefault="00525F02" w:rsidP="00525F02">
      <w:pPr>
        <w:tabs>
          <w:tab w:val="num" w:pos="720"/>
        </w:tabs>
        <w:rPr>
          <w:rFonts w:cs="Tahoma"/>
        </w:rPr>
      </w:pPr>
      <w:r w:rsidRPr="0048333E">
        <w:rPr>
          <w:rFonts w:cs="Tahoma"/>
        </w:rPr>
        <w:t>Lista de pruebas en fábrica, con indicación de los procedimientos, normas a aplicarse y cronograma de ejecución.</w:t>
      </w:r>
    </w:p>
    <w:p w:rsidR="00525F02" w:rsidRPr="0048333E" w:rsidRDefault="00525F02" w:rsidP="005C6BD3">
      <w:pPr>
        <w:pStyle w:val="Ttulo2"/>
        <w:rPr>
          <w:spacing w:val="-3"/>
          <w:lang w:val="es-ES" w:eastAsia="ar-SA"/>
        </w:rPr>
      </w:pPr>
      <w:bookmarkStart w:id="1548" w:name="_Toc468995817"/>
      <w:r w:rsidRPr="0048333E">
        <w:t xml:space="preserve">Varillas </w:t>
      </w:r>
      <w:proofErr w:type="spellStart"/>
      <w:r w:rsidRPr="0048333E">
        <w:t>copperweld</w:t>
      </w:r>
      <w:bookmarkEnd w:id="1548"/>
      <w:proofErr w:type="spellEnd"/>
    </w:p>
    <w:p w:rsidR="00525F02" w:rsidRPr="0048333E" w:rsidRDefault="00525F02" w:rsidP="00525F02">
      <w:pPr>
        <w:tabs>
          <w:tab w:val="num" w:pos="720"/>
        </w:tabs>
        <w:rPr>
          <w:rFonts w:cs="Tahoma"/>
        </w:rPr>
      </w:pPr>
      <w:r w:rsidRPr="0048333E">
        <w:rPr>
          <w:rFonts w:cs="Tahoma"/>
        </w:rPr>
        <w:t xml:space="preserve">Serán de 5/8” (16 mm) de diámetro y 10 pies de longitud, de alta resistencia, de acero enchapado con cobre y de sección circular, terminada en una punta cónica maquinada en uno de sus extremos y con un chaflán en el otro para el montaje. El cobre se aplicará de tal manera que se tenga una capa sellante a prueba de herrumbre entre el cobre y el núcleo de acero. La superficie exterior será lisa, continua y uniforme, con un espesor mínimo de cobre de 0.4445 </w:t>
      </w:r>
      <w:proofErr w:type="spellStart"/>
      <w:r w:rsidRPr="0048333E">
        <w:rPr>
          <w:rFonts w:cs="Tahoma"/>
        </w:rPr>
        <w:t>mm.</w:t>
      </w:r>
      <w:proofErr w:type="spellEnd"/>
      <w:r w:rsidRPr="0048333E">
        <w:rPr>
          <w:rFonts w:cs="Tahoma"/>
        </w:rPr>
        <w:t xml:space="preserve"> Las varillas tendrán una resistencia mecánica a la tensión de 483 mega pascal (110°) (70053 psi) como mínimo. Las varillas serán suministradas con una grapa adecuada para conexión a conductor de cobre, similar a </w:t>
      </w:r>
      <w:proofErr w:type="spellStart"/>
      <w:r w:rsidRPr="0048333E">
        <w:rPr>
          <w:rFonts w:cs="Tahoma"/>
        </w:rPr>
        <w:t>copperweld</w:t>
      </w:r>
      <w:proofErr w:type="spellEnd"/>
      <w:r w:rsidRPr="0048333E">
        <w:rPr>
          <w:rFonts w:cs="Tahoma"/>
        </w:rPr>
        <w:t xml:space="preserve"> tipo AB, con cabeza hexagonal.</w:t>
      </w:r>
    </w:p>
    <w:p w:rsidR="00525F02" w:rsidRPr="0048333E" w:rsidRDefault="00525F02" w:rsidP="005C6BD3">
      <w:pPr>
        <w:pStyle w:val="Ttulo2"/>
      </w:pPr>
      <w:bookmarkStart w:id="1549" w:name="_Toc468995818"/>
      <w:r w:rsidRPr="0048333E">
        <w:t>Conectores para malla de puesta a tierra</w:t>
      </w:r>
      <w:bookmarkEnd w:id="1549"/>
    </w:p>
    <w:p w:rsidR="00525F02" w:rsidRPr="0048333E" w:rsidRDefault="00525F02" w:rsidP="00B37052">
      <w:pPr>
        <w:pStyle w:val="Titulo3"/>
      </w:pPr>
      <w:r w:rsidRPr="0048333E">
        <w:t>Alcance</w:t>
      </w:r>
    </w:p>
    <w:p w:rsidR="00525F02" w:rsidRPr="0048333E" w:rsidRDefault="00525F02" w:rsidP="00817767">
      <w:pPr>
        <w:suppressAutoHyphens/>
        <w:rPr>
          <w:rFonts w:cs="Tahoma"/>
        </w:rPr>
      </w:pPr>
      <w:r w:rsidRPr="0048333E">
        <w:rPr>
          <w:rFonts w:cs="Tahoma"/>
        </w:rPr>
        <w:t>Estas Especificaciones Técnicas establecen los requisitos técnicos para el diseño, fabricación, pruebas en fábrica, embalaje, carga, transporte y descarga de conectores para la construcción de la malla de puesta a tierra y conexión de bajantes de puesta a tierra de los equipos y estru</w:t>
      </w:r>
      <w:r w:rsidR="003D2226">
        <w:rPr>
          <w:rFonts w:cs="Tahoma"/>
        </w:rPr>
        <w:t>cturas en la subestación</w:t>
      </w:r>
      <w:r w:rsidR="00441F89">
        <w:rPr>
          <w:rFonts w:cs="Tahoma"/>
        </w:rPr>
        <w:t xml:space="preserve"> </w:t>
      </w:r>
      <w:r w:rsidR="00E62A0E">
        <w:rPr>
          <w:rFonts w:cs="Tahoma"/>
        </w:rPr>
        <w:t>Quevedo</w:t>
      </w:r>
      <w:r w:rsidRPr="0048333E">
        <w:rPr>
          <w:rFonts w:cs="Tahoma"/>
        </w:rPr>
        <w:t>.</w:t>
      </w:r>
    </w:p>
    <w:p w:rsidR="00525F02" w:rsidRPr="0048333E" w:rsidRDefault="00525F02" w:rsidP="00525F02">
      <w:pPr>
        <w:tabs>
          <w:tab w:val="num" w:pos="720"/>
        </w:tabs>
        <w:rPr>
          <w:rFonts w:cs="Tahoma"/>
        </w:rPr>
      </w:pPr>
      <w:r w:rsidRPr="0048333E">
        <w:rPr>
          <w:rFonts w:cs="Tahoma"/>
        </w:rPr>
        <w:t>El tipo de conectores que deberán suministrarse dentro del contrato en forma general son los siguientes:</w:t>
      </w:r>
    </w:p>
    <w:p w:rsidR="00525F02" w:rsidRPr="0048333E" w:rsidRDefault="00525F02" w:rsidP="00525F02">
      <w:pPr>
        <w:tabs>
          <w:tab w:val="num" w:pos="720"/>
        </w:tabs>
        <w:rPr>
          <w:rFonts w:cs="Tahoma"/>
        </w:rPr>
      </w:pPr>
      <w:r w:rsidRPr="0048333E">
        <w:rPr>
          <w:rFonts w:cs="Tahoma"/>
        </w:rPr>
        <w:t>Conector para unión de conductores desnudos tipo “X”</w:t>
      </w:r>
    </w:p>
    <w:p w:rsidR="00525F02" w:rsidRPr="0048333E" w:rsidRDefault="00525F02" w:rsidP="00525F02">
      <w:pPr>
        <w:tabs>
          <w:tab w:val="num" w:pos="720"/>
        </w:tabs>
        <w:rPr>
          <w:rFonts w:cs="Tahoma"/>
        </w:rPr>
      </w:pPr>
      <w:r w:rsidRPr="0048333E">
        <w:rPr>
          <w:rFonts w:cs="Tahoma"/>
        </w:rPr>
        <w:t>Conector para unión de conductores desnudos tipo “T”</w:t>
      </w:r>
    </w:p>
    <w:p w:rsidR="00525F02" w:rsidRPr="0048333E" w:rsidRDefault="00525F02" w:rsidP="00525F02">
      <w:pPr>
        <w:tabs>
          <w:tab w:val="num" w:pos="720"/>
        </w:tabs>
        <w:rPr>
          <w:rFonts w:cs="Tahoma"/>
        </w:rPr>
      </w:pPr>
      <w:r w:rsidRPr="0048333E">
        <w:rPr>
          <w:rFonts w:cs="Tahoma"/>
        </w:rPr>
        <w:t>Conector para unión de conductores desnudos tipo “C”</w:t>
      </w:r>
    </w:p>
    <w:p w:rsidR="00525F02" w:rsidRPr="0048333E" w:rsidRDefault="00525F02" w:rsidP="00525F02">
      <w:pPr>
        <w:tabs>
          <w:tab w:val="num" w:pos="720"/>
        </w:tabs>
        <w:rPr>
          <w:rFonts w:cs="Tahoma"/>
        </w:rPr>
      </w:pPr>
      <w:r w:rsidRPr="0048333E">
        <w:rPr>
          <w:rFonts w:cs="Tahoma"/>
        </w:rPr>
        <w:lastRenderedPageBreak/>
        <w:t>Conector para unión de conductores desnudos tipo “L”</w:t>
      </w:r>
    </w:p>
    <w:p w:rsidR="00525F02" w:rsidRPr="0048333E" w:rsidRDefault="00525F02" w:rsidP="00525F02">
      <w:pPr>
        <w:tabs>
          <w:tab w:val="num" w:pos="720"/>
        </w:tabs>
        <w:rPr>
          <w:rFonts w:cs="Tahoma"/>
        </w:rPr>
      </w:pPr>
      <w:r w:rsidRPr="0048333E">
        <w:rPr>
          <w:rFonts w:cs="Tahoma"/>
        </w:rPr>
        <w:t xml:space="preserve">Conector para unión de varilla a conductores desnudos </w:t>
      </w:r>
    </w:p>
    <w:p w:rsidR="00525F02" w:rsidRPr="0048333E" w:rsidRDefault="00525F02" w:rsidP="00525F02">
      <w:pPr>
        <w:tabs>
          <w:tab w:val="num" w:pos="720"/>
        </w:tabs>
        <w:rPr>
          <w:rFonts w:cs="Tahoma"/>
        </w:rPr>
      </w:pPr>
      <w:r w:rsidRPr="0048333E">
        <w:rPr>
          <w:rFonts w:cs="Tahoma"/>
        </w:rPr>
        <w:t xml:space="preserve">Conectores para sujeción de conductores desnudos a las estructuras soporte de equipos y estructuras metálicas de la subestación. </w:t>
      </w:r>
    </w:p>
    <w:p w:rsidR="00525F02" w:rsidRPr="00817767" w:rsidRDefault="00525F02" w:rsidP="00525F02">
      <w:pPr>
        <w:tabs>
          <w:tab w:val="num" w:pos="720"/>
        </w:tabs>
        <w:rPr>
          <w:rFonts w:cs="Tahoma"/>
          <w:b/>
        </w:rPr>
      </w:pPr>
      <w:r w:rsidRPr="00817767">
        <w:rPr>
          <w:rFonts w:cs="Tahoma"/>
          <w:b/>
        </w:rPr>
        <w:t>Normas</w:t>
      </w:r>
    </w:p>
    <w:p w:rsidR="00525F02" w:rsidRPr="0048333E" w:rsidRDefault="00525F02" w:rsidP="00525F02">
      <w:pPr>
        <w:tabs>
          <w:tab w:val="num" w:pos="720"/>
        </w:tabs>
        <w:rPr>
          <w:rFonts w:cs="Tahoma"/>
        </w:rPr>
      </w:pPr>
      <w:r w:rsidRPr="0048333E">
        <w:rPr>
          <w:rFonts w:cs="Tahoma"/>
        </w:rPr>
        <w:t>Mientras no se indique explícitamente lo contrario dentro de estas especificaciones, los conectores  deben satisfacer los requerimientos de las Normas IEEE 837 y UL 467.</w:t>
      </w:r>
    </w:p>
    <w:p w:rsidR="00525F02" w:rsidRPr="0048333E" w:rsidRDefault="00525F02" w:rsidP="00525F02">
      <w:pPr>
        <w:tabs>
          <w:tab w:val="num" w:pos="720"/>
        </w:tabs>
        <w:rPr>
          <w:rFonts w:cs="Tahoma"/>
        </w:rPr>
      </w:pPr>
      <w:r w:rsidRPr="0048333E">
        <w:rPr>
          <w:rFonts w:cs="Tahoma"/>
        </w:rPr>
        <w:t xml:space="preserve">En todos los casos regirá la versión vigente de cada norma a la fecha de la invitación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tabs>
          <w:tab w:val="num" w:pos="720"/>
        </w:tabs>
        <w:rPr>
          <w:rFonts w:cs="Tahoma"/>
        </w:rPr>
      </w:pPr>
      <w:r w:rsidRPr="0048333E">
        <w:rPr>
          <w:rFonts w:cs="Tahoma"/>
        </w:rPr>
        <w:t>En los aspectos no contemplados en estas normas, el Contratista podrá proponer otras normas alternativas, cuyo empleo estará sujeto a la aprobación de CELEC EP - TRANSELECTRIC</w:t>
      </w:r>
    </w:p>
    <w:p w:rsidR="00525F02" w:rsidRPr="00817767" w:rsidRDefault="00525F02" w:rsidP="00525F02">
      <w:pPr>
        <w:tabs>
          <w:tab w:val="num" w:pos="720"/>
        </w:tabs>
        <w:rPr>
          <w:rFonts w:cs="Tahoma"/>
          <w:b/>
        </w:rPr>
      </w:pPr>
      <w:r w:rsidRPr="00817767">
        <w:rPr>
          <w:rFonts w:cs="Tahoma"/>
          <w:b/>
        </w:rPr>
        <w:t>Requerimientos específicos</w:t>
      </w:r>
    </w:p>
    <w:p w:rsidR="00525F02" w:rsidRPr="0048333E" w:rsidRDefault="00525F02" w:rsidP="00525F02">
      <w:pPr>
        <w:tabs>
          <w:tab w:val="num" w:pos="720"/>
        </w:tabs>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tabs>
          <w:tab w:val="num" w:pos="720"/>
        </w:tabs>
        <w:rPr>
          <w:rFonts w:cs="Tahoma"/>
        </w:rPr>
      </w:pPr>
      <w:r w:rsidRPr="0048333E">
        <w:rPr>
          <w:rFonts w:cs="Tahoma"/>
        </w:rPr>
        <w:t>La fabricación de cualquier material antes de la aprobación por parte de CELEC EP  - TRANSELECTRIC, de los planos respectivos, es a riesgo del Contratista.</w:t>
      </w:r>
    </w:p>
    <w:p w:rsidR="00525F02" w:rsidRPr="0048333E" w:rsidRDefault="00525F02" w:rsidP="00525F02">
      <w:pPr>
        <w:tabs>
          <w:tab w:val="num" w:pos="720"/>
        </w:tabs>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tabs>
          <w:tab w:val="num" w:pos="720"/>
        </w:tabs>
        <w:rPr>
          <w:rFonts w:cs="Tahoma"/>
        </w:rPr>
      </w:pPr>
      <w:r w:rsidRPr="0048333E">
        <w:rPr>
          <w:rFonts w:cs="Tahoma"/>
        </w:rPr>
        <w:t>La aprobación por parte de CELEC EP - TRANSELECTRIC, de los planos del contratista, no libera a éste de su responsabilidad de cumplir estas Especificaciones y de la buena calidad del trabajo contratado.</w:t>
      </w:r>
    </w:p>
    <w:p w:rsidR="00525F02" w:rsidRPr="00817767" w:rsidRDefault="00525F02" w:rsidP="00525F02">
      <w:pPr>
        <w:tabs>
          <w:tab w:val="num" w:pos="720"/>
        </w:tabs>
        <w:rPr>
          <w:rFonts w:cs="Tahoma"/>
          <w:b/>
        </w:rPr>
      </w:pPr>
      <w:r w:rsidRPr="00817767">
        <w:rPr>
          <w:rFonts w:cs="Tahoma"/>
          <w:b/>
        </w:rPr>
        <w:t>Materiales y mano de obra</w:t>
      </w:r>
    </w:p>
    <w:p w:rsidR="00525F02" w:rsidRPr="00817767" w:rsidRDefault="00525F02" w:rsidP="00525F02">
      <w:pPr>
        <w:tabs>
          <w:tab w:val="num" w:pos="360"/>
          <w:tab w:val="num" w:pos="720"/>
        </w:tabs>
        <w:rPr>
          <w:rFonts w:cs="Tahoma"/>
          <w:b/>
        </w:rPr>
      </w:pPr>
      <w:r w:rsidRPr="00817767">
        <w:rPr>
          <w:rFonts w:cs="Tahoma"/>
          <w:b/>
        </w:rPr>
        <w:t>Materiales</w:t>
      </w:r>
    </w:p>
    <w:p w:rsidR="00525F02" w:rsidRPr="0048333E" w:rsidRDefault="00525F02" w:rsidP="00525F02">
      <w:pPr>
        <w:tabs>
          <w:tab w:val="num" w:pos="720"/>
        </w:tabs>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tabs>
          <w:tab w:val="num" w:pos="720"/>
        </w:tabs>
        <w:rPr>
          <w:rFonts w:cs="Tahoma"/>
        </w:rPr>
      </w:pPr>
      <w:r w:rsidRPr="0048333E">
        <w:rPr>
          <w:rFonts w:cs="Tahoma"/>
        </w:rPr>
        <w:t>El uso de materiales no aprobados por CELEC EP - TRANSELECTRIC, será motivo para el rechazo del suministro.</w:t>
      </w:r>
    </w:p>
    <w:p w:rsidR="00525F02" w:rsidRPr="00817767" w:rsidRDefault="00525F02" w:rsidP="00525F02">
      <w:pPr>
        <w:tabs>
          <w:tab w:val="num" w:pos="360"/>
          <w:tab w:val="num" w:pos="720"/>
        </w:tabs>
        <w:rPr>
          <w:rFonts w:cs="Tahoma"/>
          <w:b/>
        </w:rPr>
      </w:pPr>
      <w:r w:rsidRPr="00817767">
        <w:rPr>
          <w:rFonts w:cs="Tahoma"/>
          <w:b/>
        </w:rPr>
        <w:t>Mano de Obra</w:t>
      </w:r>
    </w:p>
    <w:p w:rsidR="00525F02" w:rsidRPr="0048333E" w:rsidRDefault="00525F02" w:rsidP="00525F02">
      <w:pPr>
        <w:tabs>
          <w:tab w:val="num" w:pos="720"/>
        </w:tabs>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525F02">
      <w:pPr>
        <w:tabs>
          <w:tab w:val="num" w:pos="720"/>
        </w:tabs>
        <w:rPr>
          <w:rFonts w:cs="Tahoma"/>
        </w:rPr>
      </w:pPr>
      <w:r w:rsidRPr="0048333E">
        <w:rPr>
          <w:rFonts w:cs="Tahoma"/>
        </w:rPr>
        <w:t>El Contratista será responsable del armado correcto de todas las partes componentes para formar los conectores y reemplazará, sin costo para CELEC EP - TRANSELECTRIC, cualquier material defectuoso o pagará cualquier reparación o cambio que sea necesario durante el montaje, causado por errores o mala calidad durante la fabricación.</w:t>
      </w:r>
    </w:p>
    <w:p w:rsidR="00525F02" w:rsidRPr="00B37052" w:rsidRDefault="00525F02" w:rsidP="00525F02">
      <w:pPr>
        <w:tabs>
          <w:tab w:val="num" w:pos="360"/>
          <w:tab w:val="num" w:pos="720"/>
        </w:tabs>
        <w:rPr>
          <w:rFonts w:cs="Tahoma"/>
          <w:b/>
        </w:rPr>
      </w:pPr>
      <w:r w:rsidRPr="00B37052">
        <w:rPr>
          <w:rFonts w:cs="Tahoma"/>
          <w:b/>
        </w:rPr>
        <w:t>Diseño y Fabricación</w:t>
      </w:r>
    </w:p>
    <w:p w:rsidR="00525F02" w:rsidRPr="0048333E" w:rsidRDefault="00525F02" w:rsidP="00525F02">
      <w:pPr>
        <w:tabs>
          <w:tab w:val="num" w:pos="720"/>
        </w:tabs>
        <w:rPr>
          <w:rFonts w:cs="Tahoma"/>
        </w:rPr>
      </w:pPr>
      <w:r w:rsidRPr="0048333E">
        <w:rPr>
          <w:rFonts w:cs="Tahoma"/>
        </w:rPr>
        <w:lastRenderedPageBreak/>
        <w:t xml:space="preserve">Los conectores se diseñarán y fabricarán para brindar resistencia mecánica adecuada y larga vida de servicio bajo condiciones climáticas adversas. </w:t>
      </w:r>
    </w:p>
    <w:p w:rsidR="00525F02" w:rsidRPr="0048333E" w:rsidRDefault="00525F02" w:rsidP="00525F02">
      <w:pPr>
        <w:tabs>
          <w:tab w:val="num" w:pos="720"/>
        </w:tabs>
        <w:rPr>
          <w:rFonts w:cs="Tahoma"/>
        </w:rPr>
      </w:pPr>
      <w:r w:rsidRPr="0048333E">
        <w:rPr>
          <w:rFonts w:cs="Tahoma"/>
        </w:rPr>
        <w:t>Las superficies serán lisas, libres de imperfecciones, tendrán el acabado especificado.</w:t>
      </w:r>
    </w:p>
    <w:p w:rsidR="00525F02" w:rsidRPr="0048333E" w:rsidRDefault="00525F02" w:rsidP="00525F02">
      <w:pPr>
        <w:tabs>
          <w:tab w:val="num" w:pos="720"/>
        </w:tabs>
        <w:rPr>
          <w:rFonts w:cs="Tahoma"/>
        </w:rPr>
      </w:pPr>
      <w:r w:rsidRPr="0048333E">
        <w:rPr>
          <w:rFonts w:cs="Tahoma"/>
        </w:rPr>
        <w:t xml:space="preserve">Los conectores serán del tipo compresión, de cobre o bronce, o de una aleación de alta conductividad eléctrica y alta resistencia mecánica. </w:t>
      </w:r>
    </w:p>
    <w:p w:rsidR="00525F02" w:rsidRDefault="00525F02" w:rsidP="00525F02">
      <w:pPr>
        <w:tabs>
          <w:tab w:val="num" w:pos="720"/>
        </w:tabs>
        <w:rPr>
          <w:rFonts w:cs="Tahoma"/>
        </w:rPr>
      </w:pPr>
      <w:r w:rsidRPr="0048333E">
        <w:rPr>
          <w:rFonts w:cs="Tahoma"/>
        </w:rPr>
        <w:t>Los conectores solicitados tendrán las dimensiones adecuadas, serán del tipo compresión y adecuados para el respectivo cable o conductor especificado.</w:t>
      </w:r>
    </w:p>
    <w:p w:rsidR="009E56DC" w:rsidRPr="0048333E" w:rsidRDefault="009E56DC" w:rsidP="00525F02">
      <w:pPr>
        <w:tabs>
          <w:tab w:val="num" w:pos="720"/>
        </w:tabs>
        <w:rPr>
          <w:rFonts w:cs="Tahoma"/>
        </w:rPr>
      </w:pPr>
    </w:p>
    <w:p w:rsidR="00525F02" w:rsidRPr="00B37052" w:rsidRDefault="00525F02" w:rsidP="00525F02">
      <w:pPr>
        <w:tabs>
          <w:tab w:val="num" w:pos="720"/>
        </w:tabs>
        <w:rPr>
          <w:rFonts w:cs="Tahoma"/>
          <w:b/>
        </w:rPr>
      </w:pPr>
      <w:r w:rsidRPr="00B37052">
        <w:rPr>
          <w:rFonts w:cs="Tahoma"/>
          <w:b/>
        </w:rPr>
        <w:t>Identificación y embalaje</w:t>
      </w:r>
    </w:p>
    <w:p w:rsidR="00525F02" w:rsidRPr="00B37052" w:rsidRDefault="00525F02" w:rsidP="00525F02">
      <w:pPr>
        <w:tabs>
          <w:tab w:val="num" w:pos="720"/>
        </w:tabs>
        <w:rPr>
          <w:rFonts w:cs="Tahoma"/>
          <w:b/>
        </w:rPr>
      </w:pPr>
      <w:r w:rsidRPr="00B37052">
        <w:rPr>
          <w:rFonts w:cs="Tahoma"/>
          <w:b/>
        </w:rPr>
        <w:t>Identificación</w:t>
      </w:r>
    </w:p>
    <w:p w:rsidR="00525F02" w:rsidRPr="0048333E" w:rsidRDefault="00525F02" w:rsidP="00525F02">
      <w:pPr>
        <w:tabs>
          <w:tab w:val="num" w:pos="720"/>
        </w:tabs>
        <w:rPr>
          <w:rFonts w:cs="Tahoma"/>
        </w:rPr>
      </w:pPr>
      <w:r w:rsidRPr="0048333E">
        <w:rPr>
          <w:rFonts w:cs="Tahoma"/>
        </w:rPr>
        <w:t>Cada conector incluido en el suministro tendrá marcada, en forma legible y durable, la siguiente información:</w:t>
      </w:r>
    </w:p>
    <w:p w:rsidR="00525F02" w:rsidRPr="0048333E" w:rsidRDefault="00525F02" w:rsidP="00525F02">
      <w:pPr>
        <w:tabs>
          <w:tab w:val="num" w:pos="720"/>
        </w:tabs>
        <w:rPr>
          <w:rFonts w:cs="Tahoma"/>
        </w:rPr>
      </w:pPr>
      <w:r w:rsidRPr="0048333E">
        <w:rPr>
          <w:rFonts w:cs="Tahoma"/>
        </w:rPr>
        <w:t>Año de fabricación</w:t>
      </w:r>
    </w:p>
    <w:p w:rsidR="00525F02" w:rsidRPr="0048333E" w:rsidRDefault="00525F02" w:rsidP="00525F02">
      <w:pPr>
        <w:tabs>
          <w:tab w:val="num" w:pos="720"/>
        </w:tabs>
        <w:rPr>
          <w:rFonts w:cs="Tahoma"/>
        </w:rPr>
      </w:pPr>
      <w:r w:rsidRPr="0048333E">
        <w:rPr>
          <w:rFonts w:cs="Tahoma"/>
        </w:rPr>
        <w:t>Número de catálogo</w:t>
      </w:r>
    </w:p>
    <w:p w:rsidR="00525F02" w:rsidRPr="0048333E" w:rsidRDefault="00525F02" w:rsidP="00525F02">
      <w:pPr>
        <w:tabs>
          <w:tab w:val="num" w:pos="720"/>
        </w:tabs>
        <w:rPr>
          <w:rFonts w:cs="Tahoma"/>
        </w:rPr>
      </w:pPr>
      <w:r w:rsidRPr="0048333E">
        <w:rPr>
          <w:rFonts w:cs="Tahoma"/>
        </w:rPr>
        <w:t>Nombre del fabricante</w:t>
      </w:r>
    </w:p>
    <w:p w:rsidR="0058601B" w:rsidRDefault="0058601B" w:rsidP="00525F02">
      <w:pPr>
        <w:tabs>
          <w:tab w:val="num" w:pos="720"/>
        </w:tabs>
        <w:rPr>
          <w:rFonts w:cs="Tahoma"/>
          <w:b/>
        </w:rPr>
      </w:pPr>
    </w:p>
    <w:p w:rsidR="00525F02" w:rsidRPr="00B37052" w:rsidRDefault="00525F02" w:rsidP="00525F02">
      <w:pPr>
        <w:tabs>
          <w:tab w:val="num" w:pos="720"/>
        </w:tabs>
        <w:rPr>
          <w:rFonts w:cs="Tahoma"/>
          <w:b/>
        </w:rPr>
      </w:pPr>
      <w:r w:rsidRPr="00B37052">
        <w:rPr>
          <w:rFonts w:cs="Tahoma"/>
          <w:b/>
        </w:rPr>
        <w:t>Embalaje</w:t>
      </w:r>
    </w:p>
    <w:p w:rsidR="00525F02" w:rsidRPr="0048333E" w:rsidRDefault="00B37052" w:rsidP="00525F02">
      <w:pPr>
        <w:tabs>
          <w:tab w:val="num" w:pos="720"/>
        </w:tabs>
        <w:rPr>
          <w:rFonts w:cs="Tahoma"/>
        </w:rPr>
      </w:pPr>
      <w:r>
        <w:rPr>
          <w:rFonts w:cs="Tahoma"/>
        </w:rPr>
        <w:t>E</w:t>
      </w:r>
      <w:r w:rsidR="00525F02" w:rsidRPr="0048333E">
        <w:rPr>
          <w:rFonts w:cs="Tahoma"/>
        </w:rPr>
        <w:t>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tabs>
          <w:tab w:val="num" w:pos="720"/>
        </w:tabs>
        <w:rPr>
          <w:rFonts w:cs="Tahoma"/>
        </w:rPr>
      </w:pPr>
      <w:r w:rsidRPr="0048333E">
        <w:rPr>
          <w:rFonts w:cs="Tahoma"/>
        </w:rPr>
        <w:t>Cada paquete o caja se marcará por lo menos, con la siguiente leyenda:</w:t>
      </w:r>
    </w:p>
    <w:p w:rsidR="00525F02" w:rsidRPr="0048333E" w:rsidRDefault="00525F02" w:rsidP="00525F02">
      <w:pPr>
        <w:tabs>
          <w:tab w:val="num" w:pos="720"/>
        </w:tabs>
        <w:rPr>
          <w:rFonts w:cs="Tahoma"/>
          <w:lang w:val="en-US"/>
        </w:rPr>
      </w:pPr>
      <w:r w:rsidRPr="0048333E">
        <w:rPr>
          <w:rFonts w:cs="Tahoma"/>
          <w:lang w:val="en-US"/>
        </w:rPr>
        <w:t>CELEC EP - TRANSELECTRIC</w:t>
      </w:r>
    </w:p>
    <w:p w:rsidR="00525F02" w:rsidRPr="0048333E" w:rsidRDefault="00525F02" w:rsidP="00525F02">
      <w:pPr>
        <w:tabs>
          <w:tab w:val="num" w:pos="720"/>
        </w:tabs>
        <w:rPr>
          <w:rFonts w:cs="Tahoma"/>
          <w:lang w:val="en-US"/>
        </w:rPr>
      </w:pPr>
      <w:r w:rsidRPr="0048333E">
        <w:rPr>
          <w:rFonts w:cs="Tahoma"/>
          <w:lang w:val="en-US"/>
        </w:rPr>
        <w:t>S/E ……………………………</w:t>
      </w:r>
    </w:p>
    <w:p w:rsidR="00525F02" w:rsidRPr="0048333E" w:rsidRDefault="00525F02" w:rsidP="00525F02">
      <w:pPr>
        <w:tabs>
          <w:tab w:val="num" w:pos="720"/>
        </w:tabs>
        <w:rPr>
          <w:rFonts w:cs="Tahoma"/>
        </w:rPr>
      </w:pPr>
      <w:r w:rsidRPr="0048333E">
        <w:rPr>
          <w:rFonts w:cs="Tahoma"/>
        </w:rPr>
        <w:t>Nombre del Contratante</w:t>
      </w:r>
    </w:p>
    <w:p w:rsidR="00525F02" w:rsidRPr="0048333E" w:rsidRDefault="00525F02" w:rsidP="00525F02">
      <w:pPr>
        <w:tabs>
          <w:tab w:val="num" w:pos="720"/>
        </w:tabs>
        <w:rPr>
          <w:rFonts w:cs="Tahoma"/>
        </w:rPr>
      </w:pPr>
      <w:r w:rsidRPr="0048333E">
        <w:rPr>
          <w:rFonts w:cs="Tahoma"/>
        </w:rPr>
        <w:t>Peso bruto</w:t>
      </w:r>
    </w:p>
    <w:p w:rsidR="00525F02" w:rsidRPr="0048333E" w:rsidRDefault="00525F02" w:rsidP="00525F02">
      <w:pPr>
        <w:tabs>
          <w:tab w:val="num" w:pos="720"/>
        </w:tabs>
        <w:rPr>
          <w:rFonts w:cs="Tahoma"/>
        </w:rPr>
      </w:pPr>
      <w:r w:rsidRPr="0048333E">
        <w:rPr>
          <w:rFonts w:cs="Tahoma"/>
        </w:rPr>
        <w:t>Cantidad</w:t>
      </w:r>
    </w:p>
    <w:p w:rsidR="00525F02" w:rsidRPr="0048333E" w:rsidRDefault="00525F02" w:rsidP="00525F02">
      <w:pPr>
        <w:tabs>
          <w:tab w:val="num" w:pos="720"/>
        </w:tabs>
        <w:rPr>
          <w:rFonts w:cs="Tahoma"/>
        </w:rPr>
      </w:pPr>
      <w:r w:rsidRPr="0048333E">
        <w:rPr>
          <w:rFonts w:cs="Tahoma"/>
        </w:rPr>
        <w:t>Tipo y número de catálogo de las unidades empaquetada</w:t>
      </w:r>
    </w:p>
    <w:p w:rsidR="00525F02" w:rsidRPr="00B37052" w:rsidRDefault="00525F02" w:rsidP="00525F02">
      <w:pPr>
        <w:tabs>
          <w:tab w:val="num" w:pos="720"/>
        </w:tabs>
        <w:rPr>
          <w:rFonts w:cs="Tahoma"/>
          <w:b/>
        </w:rPr>
      </w:pPr>
      <w:r w:rsidRPr="00B37052">
        <w:rPr>
          <w:rFonts w:cs="Tahoma"/>
          <w:b/>
        </w:rPr>
        <w:t>Pruebas</w:t>
      </w:r>
    </w:p>
    <w:p w:rsidR="00525F02" w:rsidRPr="0048333E" w:rsidRDefault="00525F02" w:rsidP="00525F02">
      <w:pPr>
        <w:tabs>
          <w:tab w:val="num" w:pos="720"/>
        </w:tabs>
        <w:rPr>
          <w:rFonts w:cs="Tahoma"/>
        </w:rPr>
      </w:pPr>
      <w:r w:rsidRPr="0048333E">
        <w:rPr>
          <w:rFonts w:cs="Tahoma"/>
        </w:rPr>
        <w:t xml:space="preserve">Las pruebas se harán de acuerdo con estas Especificaciones </w:t>
      </w:r>
    </w:p>
    <w:p w:rsidR="00525F02" w:rsidRPr="0048333E" w:rsidRDefault="00525F02" w:rsidP="00525F02">
      <w:pPr>
        <w:tabs>
          <w:tab w:val="num" w:pos="720"/>
        </w:tabs>
        <w:rPr>
          <w:rFonts w:cs="Tahoma"/>
        </w:rPr>
      </w:pPr>
      <w:r w:rsidRPr="0048333E">
        <w:rPr>
          <w:rFonts w:cs="Tahoma"/>
        </w:rPr>
        <w:t>Se efectuarán las siguientes inspecciones y pruebas:</w:t>
      </w:r>
    </w:p>
    <w:p w:rsidR="00525F02" w:rsidRPr="0048333E" w:rsidRDefault="00525F02" w:rsidP="00525F02">
      <w:pPr>
        <w:tabs>
          <w:tab w:val="num" w:pos="720"/>
        </w:tabs>
        <w:rPr>
          <w:rFonts w:cs="Tahoma"/>
        </w:rPr>
      </w:pPr>
      <w:r w:rsidRPr="0048333E">
        <w:rPr>
          <w:rFonts w:cs="Tahoma"/>
        </w:rPr>
        <w:t>Inspección visual</w:t>
      </w:r>
    </w:p>
    <w:p w:rsidR="00525F02" w:rsidRPr="0048333E" w:rsidRDefault="00525F02" w:rsidP="00525F02">
      <w:pPr>
        <w:tabs>
          <w:tab w:val="num" w:pos="720"/>
        </w:tabs>
        <w:rPr>
          <w:rFonts w:cs="Tahoma"/>
        </w:rPr>
      </w:pPr>
      <w:r w:rsidRPr="0048333E">
        <w:rPr>
          <w:rFonts w:cs="Tahoma"/>
        </w:rPr>
        <w:t>Verificación de dimensiones</w:t>
      </w:r>
    </w:p>
    <w:p w:rsidR="00525F02" w:rsidRPr="0048333E" w:rsidRDefault="00525F02" w:rsidP="00525F02">
      <w:pPr>
        <w:tabs>
          <w:tab w:val="num" w:pos="720"/>
        </w:tabs>
        <w:rPr>
          <w:rFonts w:cs="Tahoma"/>
        </w:rPr>
      </w:pPr>
      <w:r w:rsidRPr="0048333E">
        <w:rPr>
          <w:rFonts w:cs="Tahoma"/>
        </w:rPr>
        <w:t>Conductividad eléctrica</w:t>
      </w:r>
    </w:p>
    <w:p w:rsidR="00525F02" w:rsidRPr="0048333E" w:rsidRDefault="00525F02" w:rsidP="00525F02">
      <w:pPr>
        <w:tabs>
          <w:tab w:val="num" w:pos="720"/>
        </w:tabs>
        <w:rPr>
          <w:rFonts w:cs="Tahoma"/>
        </w:rPr>
      </w:pPr>
      <w:r w:rsidRPr="0048333E">
        <w:rPr>
          <w:rFonts w:cs="Tahoma"/>
        </w:rPr>
        <w:lastRenderedPageBreak/>
        <w:t xml:space="preserve">Resistencia y características mecánicas </w:t>
      </w:r>
    </w:p>
    <w:p w:rsidR="00525F02" w:rsidRPr="0048333E" w:rsidRDefault="00525F02" w:rsidP="00525F02">
      <w:pPr>
        <w:tabs>
          <w:tab w:val="num" w:pos="720"/>
        </w:tabs>
        <w:rPr>
          <w:rFonts w:cs="Tahoma"/>
        </w:rPr>
      </w:pPr>
      <w:r w:rsidRPr="0048333E">
        <w:rPr>
          <w:rFonts w:cs="Tahoma"/>
        </w:rPr>
        <w:t>Las muestras para las pruebas se tomarán de la siguiente forma:</w:t>
      </w:r>
    </w:p>
    <w:p w:rsidR="00525F02" w:rsidRPr="0048333E" w:rsidRDefault="00525F02" w:rsidP="00525F02">
      <w:pPr>
        <w:tabs>
          <w:tab w:val="num" w:pos="720"/>
        </w:tabs>
        <w:rPr>
          <w:rFonts w:cs="Tahoma"/>
        </w:rPr>
      </w:pPr>
      <w:r w:rsidRPr="0048333E">
        <w:rPr>
          <w:rFonts w:cs="Tahoma"/>
        </w:rPr>
        <w:t>Tamaño del Lote (unidades)                         Número de muestras</w:t>
      </w:r>
    </w:p>
    <w:p w:rsidR="00525F02" w:rsidRPr="0048333E" w:rsidRDefault="00525F02" w:rsidP="00525F02">
      <w:pPr>
        <w:tabs>
          <w:tab w:val="num" w:pos="720"/>
        </w:tabs>
        <w:rPr>
          <w:rFonts w:cs="Tahoma"/>
        </w:rPr>
      </w:pPr>
      <w:r w:rsidRPr="0048333E">
        <w:rPr>
          <w:rFonts w:cs="Tahoma"/>
        </w:rPr>
        <w:t xml:space="preserve">            0  a  100                                                           3</w:t>
      </w:r>
    </w:p>
    <w:p w:rsidR="00525F02" w:rsidRPr="0048333E" w:rsidRDefault="00525F02" w:rsidP="00525F02">
      <w:pPr>
        <w:tabs>
          <w:tab w:val="num" w:pos="720"/>
        </w:tabs>
        <w:rPr>
          <w:rFonts w:cs="Tahoma"/>
        </w:rPr>
      </w:pPr>
      <w:r w:rsidRPr="0048333E">
        <w:rPr>
          <w:rFonts w:cs="Tahoma"/>
        </w:rPr>
        <w:t xml:space="preserve">         101  a  1001                                   1% pero no menos de tres</w:t>
      </w:r>
    </w:p>
    <w:p w:rsidR="00525F02" w:rsidRPr="0048333E" w:rsidRDefault="00525F02" w:rsidP="00525F02">
      <w:pPr>
        <w:tabs>
          <w:tab w:val="num" w:pos="720"/>
        </w:tabs>
        <w:rPr>
          <w:rFonts w:cs="Tahoma"/>
        </w:rPr>
      </w:pPr>
      <w:r w:rsidRPr="0048333E">
        <w:rPr>
          <w:rFonts w:cs="Tahoma"/>
        </w:rPr>
        <w:t xml:space="preserve">        1001 en adelante                              0.5% pero no menos de 10</w:t>
      </w:r>
    </w:p>
    <w:p w:rsidR="00525F02" w:rsidRPr="0048333E" w:rsidRDefault="00525F02" w:rsidP="00525F02">
      <w:pPr>
        <w:tabs>
          <w:tab w:val="num" w:pos="720"/>
        </w:tabs>
        <w:rPr>
          <w:rFonts w:cs="Tahoma"/>
        </w:rPr>
      </w:pPr>
    </w:p>
    <w:p w:rsidR="00525F02" w:rsidRPr="0048333E" w:rsidRDefault="00525F02" w:rsidP="00525F02">
      <w:pPr>
        <w:tabs>
          <w:tab w:val="num" w:pos="720"/>
        </w:tabs>
        <w:rPr>
          <w:rFonts w:cs="Tahoma"/>
        </w:rPr>
      </w:pPr>
      <w:r w:rsidRPr="0048333E">
        <w:rPr>
          <w:rFonts w:cs="Tahoma"/>
        </w:rPr>
        <w:t>Cualquier falla en las pruebas puede causar el rechazo de todo el lote; se puede aceptar la repetición de las pruebas, pero tomando el doble de muestras; si se presenta nuevamente fallas, todo el lote será rechazado.</w:t>
      </w:r>
    </w:p>
    <w:p w:rsidR="00525F02" w:rsidRPr="0048333E" w:rsidRDefault="00525F02" w:rsidP="00525F02">
      <w:pPr>
        <w:tabs>
          <w:tab w:val="num" w:pos="720"/>
        </w:tabs>
        <w:rPr>
          <w:rFonts w:cs="Tahoma"/>
        </w:rPr>
      </w:pPr>
      <w:r w:rsidRPr="0048333E">
        <w:rPr>
          <w:rFonts w:cs="Tahoma"/>
        </w:rPr>
        <w:t>Se revisará el embalaje, tomando muestras de por lo menos el 1% del número de paquetes; si se presentan fallas, se solicitará el cambio de todo el embalaje.</w:t>
      </w:r>
    </w:p>
    <w:p w:rsidR="00525F02" w:rsidRPr="0048333E" w:rsidRDefault="00525F02" w:rsidP="00525F02">
      <w:pPr>
        <w:tabs>
          <w:tab w:val="num" w:pos="720"/>
        </w:tabs>
        <w:rPr>
          <w:rFonts w:cs="Tahoma"/>
        </w:rPr>
      </w:pPr>
      <w:r w:rsidRPr="0048333E">
        <w:rPr>
          <w:rFonts w:cs="Tahoma"/>
        </w:rPr>
        <w:t>Para todas las pruebas e inspecciones se remitirá tres copias de los reportes de pruebas realizados, usando formatos adecuados previamente aprobados por CELEC EP - TRANSELECTRIC</w:t>
      </w:r>
    </w:p>
    <w:p w:rsidR="00525F02" w:rsidRPr="0048333E" w:rsidRDefault="00525F02" w:rsidP="00525F02">
      <w:pPr>
        <w:tabs>
          <w:tab w:val="num" w:pos="720"/>
        </w:tabs>
        <w:rPr>
          <w:rFonts w:cs="Tahoma"/>
        </w:rPr>
      </w:pPr>
      <w:r w:rsidRPr="0048333E">
        <w:rPr>
          <w:rFonts w:cs="Tahoma"/>
        </w:rPr>
        <w:t>Los reportes de pruebas tendrán la firma del Representante de CELEC EP - TRANSELECTRIC, si lo hubiere.</w:t>
      </w:r>
    </w:p>
    <w:p w:rsidR="00525F02" w:rsidRPr="00B37052" w:rsidRDefault="00B37052" w:rsidP="00525F02">
      <w:pPr>
        <w:tabs>
          <w:tab w:val="num" w:pos="720"/>
        </w:tabs>
        <w:rPr>
          <w:rFonts w:cs="Tahoma"/>
          <w:b/>
        </w:rPr>
      </w:pPr>
      <w:r w:rsidRPr="00B37052">
        <w:rPr>
          <w:rFonts w:cs="Tahoma"/>
          <w:b/>
        </w:rPr>
        <w:t>D</w:t>
      </w:r>
      <w:r w:rsidR="00525F02" w:rsidRPr="00B37052">
        <w:rPr>
          <w:rFonts w:cs="Tahoma"/>
          <w:b/>
        </w:rPr>
        <w:t>atos a suministrarse</w:t>
      </w:r>
    </w:p>
    <w:p w:rsidR="00525F02" w:rsidRPr="00B37052" w:rsidRDefault="00525F02" w:rsidP="00525F02">
      <w:pPr>
        <w:tabs>
          <w:tab w:val="num" w:pos="720"/>
        </w:tabs>
        <w:rPr>
          <w:rFonts w:cs="Tahoma"/>
          <w:b/>
        </w:rPr>
      </w:pPr>
      <w:r w:rsidRPr="00B37052">
        <w:rPr>
          <w:rFonts w:cs="Tahoma"/>
          <w:b/>
        </w:rPr>
        <w:t>Información a ser incluida en la oferta</w:t>
      </w:r>
    </w:p>
    <w:p w:rsidR="00525F02" w:rsidRPr="0048333E" w:rsidRDefault="00525F02" w:rsidP="00525F02">
      <w:pPr>
        <w:tabs>
          <w:tab w:val="num" w:pos="720"/>
        </w:tabs>
        <w:rPr>
          <w:rFonts w:cs="Tahoma"/>
        </w:rPr>
      </w:pPr>
      <w:r w:rsidRPr="0048333E">
        <w:rPr>
          <w:rFonts w:cs="Tahoma"/>
        </w:rPr>
        <w:t>Planos detallados de los conectores, con indicación de la norma que cumple, dimensiones, tolerancias, pesos, material y principales características técnicas y constructivas.</w:t>
      </w:r>
    </w:p>
    <w:p w:rsidR="00525F02" w:rsidRPr="0048333E" w:rsidRDefault="00525F02" w:rsidP="00525F02">
      <w:pPr>
        <w:tabs>
          <w:tab w:val="num" w:pos="720"/>
        </w:tabs>
        <w:rPr>
          <w:rFonts w:cs="Tahoma"/>
        </w:rPr>
      </w:pPr>
      <w:r w:rsidRPr="0048333E">
        <w:rPr>
          <w:rFonts w:cs="Tahoma"/>
        </w:rPr>
        <w:t>Planos del embalaje propuesto para el despacho de los conectores</w:t>
      </w:r>
    </w:p>
    <w:p w:rsidR="00525F02" w:rsidRPr="0048333E" w:rsidRDefault="00525F02" w:rsidP="00525F02">
      <w:pPr>
        <w:tabs>
          <w:tab w:val="num" w:pos="720"/>
        </w:tabs>
        <w:rPr>
          <w:rFonts w:cs="Tahoma"/>
        </w:rPr>
      </w:pPr>
      <w:r w:rsidRPr="0048333E">
        <w:rPr>
          <w:rFonts w:cs="Tahoma"/>
        </w:rPr>
        <w:t>Certificados de pruebas realizadas en conectores similares.</w:t>
      </w:r>
    </w:p>
    <w:p w:rsidR="00525F02" w:rsidRPr="0048333E" w:rsidRDefault="00525F02" w:rsidP="00525F02">
      <w:pPr>
        <w:tabs>
          <w:tab w:val="num" w:pos="720"/>
        </w:tabs>
        <w:rPr>
          <w:rFonts w:cs="Tahoma"/>
        </w:rPr>
      </w:pPr>
      <w:r w:rsidRPr="0048333E">
        <w:rPr>
          <w:rFonts w:cs="Tahoma"/>
        </w:rPr>
        <w:t xml:space="preserve">El Contratista enviará a oportunamente a CELEC EP - TRANSELECTRIC, para su aprobación, una lista de los planos, datos técnicos e instrucciones de los bienes que se propone suministrar. </w:t>
      </w:r>
    </w:p>
    <w:p w:rsidR="00525F02" w:rsidRPr="0048333E" w:rsidRDefault="00525F02" w:rsidP="00525F02">
      <w:pPr>
        <w:tabs>
          <w:tab w:val="num" w:pos="720"/>
        </w:tabs>
        <w:rPr>
          <w:rFonts w:cs="Tahoma"/>
        </w:rPr>
      </w:pPr>
      <w:r w:rsidRPr="0048333E">
        <w:rPr>
          <w:rFonts w:cs="Tahoma"/>
        </w:rPr>
        <w:t>Esta lista será periódicamente revisada y complementada durante la ejecución del contrato y remitida para aprobación de CELEC EP - TRANSELECTRIC</w:t>
      </w:r>
    </w:p>
    <w:p w:rsidR="00525F02" w:rsidRPr="0048333E" w:rsidRDefault="00525F02" w:rsidP="00525F02">
      <w:pPr>
        <w:tabs>
          <w:tab w:val="num" w:pos="720"/>
        </w:tabs>
        <w:rPr>
          <w:rFonts w:cs="Tahoma"/>
        </w:rPr>
      </w:pPr>
      <w:r w:rsidRPr="0048333E">
        <w:rPr>
          <w:rFonts w:cs="Tahoma"/>
        </w:rPr>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widowControl w:val="0"/>
        <w:tabs>
          <w:tab w:val="num" w:pos="720"/>
        </w:tabs>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conectores</w:t>
      </w:r>
    </w:p>
    <w:p w:rsidR="00525F02" w:rsidRPr="0048333E" w:rsidRDefault="00525F02" w:rsidP="00525F02">
      <w:pPr>
        <w:tabs>
          <w:tab w:val="num" w:pos="720"/>
        </w:tabs>
        <w:rPr>
          <w:rFonts w:cs="Tahoma"/>
        </w:rPr>
      </w:pPr>
      <w:r w:rsidRPr="0048333E">
        <w:rPr>
          <w:rFonts w:cs="Tahoma"/>
        </w:rPr>
        <w:t>Diseño detallado de cada conector, mostrando dimensiones y pesos.</w:t>
      </w:r>
    </w:p>
    <w:p w:rsidR="00525F02" w:rsidRPr="0048333E" w:rsidRDefault="00525F02" w:rsidP="00525F02">
      <w:pPr>
        <w:tabs>
          <w:tab w:val="num" w:pos="720"/>
        </w:tabs>
        <w:rPr>
          <w:rFonts w:cs="Tahoma"/>
        </w:rPr>
      </w:pPr>
      <w:r w:rsidRPr="0048333E">
        <w:rPr>
          <w:rFonts w:cs="Tahoma"/>
        </w:rPr>
        <w:lastRenderedPageBreak/>
        <w:t>Lista de pruebas en fábrica, con indicación de los procedimientos, normas a aplicarse y cronograma de ejecución.</w:t>
      </w:r>
    </w:p>
    <w:p w:rsidR="00B7476A" w:rsidRPr="0048333E" w:rsidRDefault="00B7476A" w:rsidP="00A91C88">
      <w:pPr>
        <w:pStyle w:val="Ttulo1"/>
      </w:pPr>
      <w:bookmarkStart w:id="1550" w:name="_Toc468995819"/>
      <w:r w:rsidRPr="0048333E">
        <w:t>CONSTRUCCIÓN DE LOS ACABADOS DE PATIOS.</w:t>
      </w:r>
      <w:bookmarkEnd w:id="1550"/>
    </w:p>
    <w:p w:rsidR="00B7476A" w:rsidRPr="00B37052" w:rsidRDefault="00B7476A" w:rsidP="005C6BD3">
      <w:pPr>
        <w:pStyle w:val="Ttulo2"/>
      </w:pPr>
      <w:bookmarkStart w:id="1551" w:name="_Toc468995820"/>
      <w:r w:rsidRPr="0048333E">
        <w:t>Construcción de los acabados de los patios</w:t>
      </w:r>
      <w:bookmarkEnd w:id="1551"/>
    </w:p>
    <w:p w:rsidR="00B7476A" w:rsidRPr="0048333E" w:rsidRDefault="00B7476A" w:rsidP="00B37052">
      <w:pPr>
        <w:pStyle w:val="Titulo3"/>
      </w:pPr>
      <w:r w:rsidRPr="0048333E">
        <w:t>Alcance</w:t>
      </w:r>
    </w:p>
    <w:p w:rsidR="009E56DC" w:rsidRPr="0048333E" w:rsidRDefault="00B7476A" w:rsidP="00B7476A">
      <w:pPr>
        <w:rPr>
          <w:rFonts w:cs="Tahoma"/>
        </w:rPr>
      </w:pPr>
      <w:r w:rsidRPr="0048333E">
        <w:rPr>
          <w:rFonts w:cs="Tahoma"/>
        </w:rPr>
        <w:t>El Contratista suministrará todo el material, mano de obra y equipos necesarios para ejecutar los acabados de los patios.</w:t>
      </w:r>
    </w:p>
    <w:p w:rsidR="00B7476A" w:rsidRPr="00E752AD" w:rsidRDefault="00B7476A" w:rsidP="00E752AD">
      <w:pPr>
        <w:pStyle w:val="Titulo3"/>
      </w:pPr>
      <w:r w:rsidRPr="0048333E">
        <w:t xml:space="preserve">Recubrimiento con grava </w:t>
      </w:r>
    </w:p>
    <w:p w:rsidR="00B7476A" w:rsidRPr="0048333E" w:rsidRDefault="00B7476A" w:rsidP="00E752AD">
      <w:pPr>
        <w:pStyle w:val="Ttulo4"/>
        <w:numPr>
          <w:ilvl w:val="3"/>
          <w:numId w:val="48"/>
        </w:numPr>
      </w:pPr>
      <w:r w:rsidRPr="0048333E">
        <w:t>Sub rasante de patios (Reconformación de la plataforma).</w:t>
      </w:r>
    </w:p>
    <w:p w:rsidR="00B7476A" w:rsidRPr="0048333E" w:rsidRDefault="00B7476A" w:rsidP="00B7476A">
      <w:pPr>
        <w:rPr>
          <w:rFonts w:cs="Tahoma"/>
        </w:rPr>
      </w:pPr>
      <w:r w:rsidRPr="0048333E">
        <w:rPr>
          <w:rFonts w:cs="Tahoma"/>
        </w:rPr>
        <w:t>El  Contratista debe cumplir con todos los requerimientos para conformar la sub rasante en los patios de la subestación, con las alineaciones, cotas y gradientes indicados en los planos  y lo ordenado por la Fiscalización, para lo cual deberá emplear la mano de obra y equipo requerido para llevar a cabo este trabajo a satisfacción de la Fiscalización, las tolerancias para este trabajo serán similares a las establecidas en el rubro relleno compactado para plataformas. Este rubro  se pagara de acuerdo a lo indicado en la tabla de cantidades y precios.</w:t>
      </w:r>
    </w:p>
    <w:p w:rsidR="00B7476A" w:rsidRPr="0048333E" w:rsidRDefault="00B7476A" w:rsidP="00AA343A">
      <w:pPr>
        <w:pStyle w:val="Ttulo4"/>
        <w:numPr>
          <w:ilvl w:val="3"/>
          <w:numId w:val="48"/>
        </w:numPr>
      </w:pPr>
      <w:r w:rsidRPr="0048333E">
        <w:t xml:space="preserve">  Recubrimiento con grava </w:t>
      </w:r>
    </w:p>
    <w:p w:rsidR="00B7476A" w:rsidRPr="0048333E" w:rsidRDefault="00B7476A" w:rsidP="00B7476A">
      <w:pPr>
        <w:rPr>
          <w:rFonts w:cs="Tahoma"/>
        </w:rPr>
      </w:pPr>
      <w:r w:rsidRPr="0048333E">
        <w:rPr>
          <w:rFonts w:cs="Tahoma"/>
        </w:rPr>
        <w:t>El acabado de patios se lo realizará mediante una capa de grava colocada en toda el área de los mismos.</w:t>
      </w:r>
    </w:p>
    <w:p w:rsidR="00B7476A" w:rsidRPr="0048333E" w:rsidRDefault="00B7476A" w:rsidP="00B7476A">
      <w:pPr>
        <w:rPr>
          <w:rFonts w:cs="Tahoma"/>
        </w:rPr>
      </w:pPr>
      <w:r w:rsidRPr="0048333E">
        <w:rPr>
          <w:rFonts w:cs="Tahoma"/>
        </w:rPr>
        <w:t xml:space="preserve">La grava será de agregado mineral duro, durable y sano, consistente de roca triturada. El agregado será libre de materias vegetales, grumos y otros materiales indeseables. El agregado debe tener un porcentaje de desgaste no mayor de 50 % a 500 revoluciones, determinado según AASHTO  T-96. La granulometría de la grava para patios estará comprendida entre 2.54 y 5.08 cm. (1” y 2”). El Contratista suministrará las muestras y será responsable de los ensayos de laboratorio, previos a la aprobación de los materiales por parte de la Fiscalización.     </w:t>
      </w:r>
    </w:p>
    <w:p w:rsidR="00B7476A" w:rsidRPr="0048333E" w:rsidRDefault="00B7476A" w:rsidP="00B7476A">
      <w:pPr>
        <w:rPr>
          <w:rFonts w:cs="Tahoma"/>
        </w:rPr>
      </w:pPr>
      <w:r w:rsidRPr="0048333E">
        <w:rPr>
          <w:rFonts w:cs="Tahoma"/>
        </w:rPr>
        <w:t xml:space="preserve">La capa de grava será esparcida en la </w:t>
      </w:r>
      <w:proofErr w:type="spellStart"/>
      <w:r w:rsidRPr="0048333E">
        <w:rPr>
          <w:rFonts w:cs="Tahoma"/>
        </w:rPr>
        <w:t>subrasante</w:t>
      </w:r>
      <w:proofErr w:type="spellEnd"/>
      <w:r w:rsidRPr="0048333E">
        <w:rPr>
          <w:rFonts w:cs="Tahoma"/>
        </w:rPr>
        <w:t xml:space="preserve"> preparada, en el espesor requerido, que variará desde un mínimo de 0.10 metros hasta un espesor mayor conforme a las pendientes de la sub rasante indicadas en los planos (espesor promedio de acuerdo a los planos es 0,125 m). La colocación será efectuada de tal manera que se evite la segregación. </w:t>
      </w:r>
    </w:p>
    <w:p w:rsidR="00B7476A" w:rsidRPr="0048333E" w:rsidRDefault="00B7476A" w:rsidP="00B7476A">
      <w:pPr>
        <w:rPr>
          <w:rFonts w:cs="Tahoma"/>
        </w:rPr>
      </w:pPr>
      <w:r w:rsidRPr="0048333E">
        <w:rPr>
          <w:rFonts w:cs="Tahoma"/>
        </w:rPr>
        <w:t>El material será enrasado hasta producir una superficie lisa, uniforme y horizontal, hasta alcanzar el nivel final del patio.</w:t>
      </w:r>
    </w:p>
    <w:p w:rsidR="00B7476A" w:rsidRPr="0048333E" w:rsidRDefault="00B7476A" w:rsidP="00AA343A">
      <w:pPr>
        <w:pStyle w:val="Ttulo4"/>
        <w:numPr>
          <w:ilvl w:val="3"/>
          <w:numId w:val="48"/>
        </w:numPr>
      </w:pPr>
      <w:r w:rsidRPr="0048333E">
        <w:t>Aceras perimetrales y pasos peatonales.</w:t>
      </w:r>
    </w:p>
    <w:p w:rsidR="00B7476A" w:rsidRPr="0048333E" w:rsidRDefault="00B7476A" w:rsidP="00B7476A">
      <w:pPr>
        <w:rPr>
          <w:rFonts w:cs="Tahoma"/>
        </w:rPr>
      </w:pPr>
      <w:r w:rsidRPr="0048333E">
        <w:rPr>
          <w:rFonts w:cs="Tahoma"/>
        </w:rPr>
        <w:t xml:space="preserve">Las aceras perimetrales y los pasos peatonales se realizarán de acuerdo a los planos y/o a las indicaciones de la Fiscalización. Las aceras y pasos peatonales serán construidas con hormigón de </w:t>
      </w:r>
      <w:proofErr w:type="spellStart"/>
      <w:r w:rsidRPr="0048333E">
        <w:rPr>
          <w:rFonts w:cs="Tahoma"/>
        </w:rPr>
        <w:t>f´c</w:t>
      </w:r>
      <w:proofErr w:type="spellEnd"/>
      <w:r w:rsidRPr="0048333E">
        <w:rPr>
          <w:rFonts w:cs="Tahoma"/>
        </w:rPr>
        <w:t xml:space="preserve"> = 210 Kg/cm2, no llevaran acero de refuerzo, y tendrá un espesor de        10 cm. Las aceras tendrán un acabado escobillado con franjas de 0,05 a 0,10 m de acabado pulido. </w:t>
      </w:r>
    </w:p>
    <w:p w:rsidR="00B7476A" w:rsidRDefault="00B7476A" w:rsidP="00B7476A">
      <w:pPr>
        <w:rPr>
          <w:rFonts w:cs="Tahoma"/>
        </w:rPr>
      </w:pPr>
      <w:r w:rsidRPr="0048333E">
        <w:rPr>
          <w:rFonts w:cs="Tahoma"/>
        </w:rPr>
        <w:lastRenderedPageBreak/>
        <w:t>Los materiales a usarse para su ejecución están indicados en los planos.  Las tuberías y ductos, para las instalaciones eléctricas,  telefónicas y sanitarias deben ser colocados antes de proceder al vaciado del hormigón en la acera o paso peatonal.</w:t>
      </w:r>
    </w:p>
    <w:p w:rsidR="00D5225C" w:rsidRPr="00E752AD" w:rsidRDefault="00D5225C" w:rsidP="00E752AD">
      <w:pPr>
        <w:pStyle w:val="Ttulo4"/>
        <w:numPr>
          <w:ilvl w:val="3"/>
          <w:numId w:val="48"/>
        </w:numPr>
      </w:pPr>
      <w:bookmarkStart w:id="1552" w:name="_Toc329781211"/>
      <w:r w:rsidRPr="00D5225C">
        <w:rPr>
          <w:rFonts w:ascii="Arial" w:eastAsia="Times New Roman" w:hAnsi="Arial" w:cs="Arial"/>
          <w:bCs/>
          <w:kern w:val="32"/>
          <w:lang w:val="es-ES_tradnl" w:eastAsia="es-EC"/>
        </w:rPr>
        <w:tab/>
      </w:r>
      <w:r w:rsidRPr="00E752AD">
        <w:t>Recubrimiento con adoquín de hormigón</w:t>
      </w:r>
      <w:bookmarkEnd w:id="1552"/>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a)</w:t>
      </w:r>
      <w:r w:rsidRPr="00D5225C">
        <w:rPr>
          <w:rFonts w:ascii="Arial" w:eastAsia="Times New Roman" w:hAnsi="Arial" w:cs="Arial"/>
          <w:lang w:val="es-ES_tradnl" w:eastAsia="es-EC"/>
        </w:rPr>
        <w:tab/>
      </w:r>
      <w:r w:rsidRPr="00D5225C">
        <w:rPr>
          <w:rFonts w:ascii="Arial" w:eastAsia="Times New Roman" w:hAnsi="Arial" w:cs="Arial"/>
          <w:lang w:val="es-ES_tradnl" w:eastAsia="es-EC"/>
        </w:rPr>
        <w:tab/>
        <w:t>Descripción</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Este trabajo consiste en la ejecución de todas las actividades que se requieran para el recubrimiento de las vías con adoquín de hormigón sobre una cama de arena y ésta sobre la base afirmada de la vía para el tránsito vehicular, de acuerdo con las alineaciones, pendientes, niveles y dimensione que figuran en los planos y/o fueren determinados por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b)</w:t>
      </w:r>
      <w:r w:rsidRPr="00D5225C">
        <w:rPr>
          <w:rFonts w:ascii="Arial" w:eastAsia="Times New Roman" w:hAnsi="Arial" w:cs="Arial"/>
          <w:lang w:val="es-ES_tradnl" w:eastAsia="es-EC"/>
        </w:rPr>
        <w:tab/>
        <w:t>Materiales y equipo</w:t>
      </w:r>
    </w:p>
    <w:p w:rsidR="00D5225C" w:rsidRPr="00D5225C" w:rsidRDefault="00D5225C" w:rsidP="00D5225C">
      <w:pPr>
        <w:spacing w:after="0" w:line="240" w:lineRule="auto"/>
        <w:rPr>
          <w:rFonts w:ascii="Arial" w:eastAsia="Times New Roman" w:hAnsi="Arial" w:cs="Arial"/>
          <w:b/>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Arena</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La cama para el asentamiento del adoquín será de arena seca, suelta y libre de impurezas. La arena pasará en su totalidad el tamiz INEN </w:t>
      </w:r>
      <w:smartTag w:uri="urn:schemas-microsoft-com:office:smarttags" w:element="metricconverter">
        <w:smartTagPr>
          <w:attr w:name="ProductID" w:val="2 mm"/>
        </w:smartTagPr>
        <w:r w:rsidRPr="00D5225C">
          <w:rPr>
            <w:rFonts w:ascii="Arial" w:eastAsia="Times New Roman" w:hAnsi="Arial" w:cs="Arial"/>
            <w:lang w:val="es-ES_tradnl" w:eastAsia="es-EC"/>
          </w:rPr>
          <w:t>2 mm</w:t>
        </w:r>
      </w:smartTag>
      <w:r w:rsidRPr="00D5225C">
        <w:rPr>
          <w:rFonts w:ascii="Arial" w:eastAsia="Times New Roman" w:hAnsi="Arial" w:cs="Arial"/>
          <w:lang w:val="es-ES_tradnl" w:eastAsia="es-EC"/>
        </w:rPr>
        <w:t xml:space="preserve"> y no contendrá más del 5% en tamaños menores al tamiz INEN </w:t>
      </w:r>
      <w:smartTag w:uri="urn:schemas-microsoft-com:office:smarttags" w:element="metricconverter">
        <w:smartTagPr>
          <w:attr w:name="ProductID" w:val="0.75 mm"/>
        </w:smartTagPr>
        <w:r w:rsidRPr="00D5225C">
          <w:rPr>
            <w:rFonts w:ascii="Arial" w:eastAsia="Times New Roman" w:hAnsi="Arial" w:cs="Arial"/>
            <w:lang w:val="es-ES_tradnl" w:eastAsia="es-EC"/>
          </w:rPr>
          <w:t xml:space="preserve">0.75 </w:t>
        </w:r>
        <w:proofErr w:type="spellStart"/>
        <w:r w:rsidRPr="00D5225C">
          <w:rPr>
            <w:rFonts w:ascii="Arial" w:eastAsia="Times New Roman" w:hAnsi="Arial" w:cs="Arial"/>
            <w:lang w:val="es-ES_tradnl" w:eastAsia="es-EC"/>
          </w:rPr>
          <w:t>mm</w:t>
        </w:r>
      </w:smartTag>
      <w:r w:rsidRPr="00D5225C">
        <w:rPr>
          <w:rFonts w:ascii="Arial" w:eastAsia="Times New Roman" w:hAnsi="Arial" w:cs="Arial"/>
          <w:lang w:val="es-ES_tradnl" w:eastAsia="es-EC"/>
        </w:rPr>
        <w:t>.</w:t>
      </w:r>
      <w:proofErr w:type="spellEnd"/>
      <w:r w:rsidRPr="00D5225C">
        <w:rPr>
          <w:rFonts w:ascii="Arial" w:eastAsia="Times New Roman" w:hAnsi="Arial" w:cs="Arial"/>
          <w:lang w:val="es-ES_tradnl" w:eastAsia="es-EC"/>
        </w:rPr>
        <w:t xml:space="preserve"> Para la arena de sellado y revoque ésta pasará en su totalidad el tamiz INEN </w:t>
      </w:r>
      <w:smartTag w:uri="urn:schemas-microsoft-com:office:smarttags" w:element="metricconverter">
        <w:smartTagPr>
          <w:attr w:name="ProductID" w:val="1 mm"/>
        </w:smartTagPr>
        <w:r w:rsidRPr="00D5225C">
          <w:rPr>
            <w:rFonts w:ascii="Arial" w:eastAsia="Times New Roman" w:hAnsi="Arial" w:cs="Arial"/>
            <w:lang w:val="es-ES_tradnl" w:eastAsia="es-EC"/>
          </w:rPr>
          <w:t xml:space="preserve">1 </w:t>
        </w:r>
        <w:proofErr w:type="spellStart"/>
        <w:r w:rsidRPr="00D5225C">
          <w:rPr>
            <w:rFonts w:ascii="Arial" w:eastAsia="Times New Roman" w:hAnsi="Arial" w:cs="Arial"/>
            <w:lang w:val="es-ES_tradnl" w:eastAsia="es-EC"/>
          </w:rPr>
          <w:t>mm</w:t>
        </w:r>
      </w:smartTag>
      <w:r w:rsidRPr="00D5225C">
        <w:rPr>
          <w:rFonts w:ascii="Arial" w:eastAsia="Times New Roman" w:hAnsi="Arial" w:cs="Arial"/>
          <w:lang w:val="es-ES_tradnl" w:eastAsia="es-EC"/>
        </w:rPr>
        <w:t>.</w:t>
      </w:r>
      <w:proofErr w:type="spellEnd"/>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Adoquín</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El adoquín será definido como un bloque macizo prefabricado de hormigón vibro comprimido, que tendrá todas las aristas uniformes y limpias. Será del tipo dentado cuyas unidades se unan entre </w:t>
      </w:r>
      <w:proofErr w:type="spellStart"/>
      <w:r w:rsidRPr="00D5225C">
        <w:rPr>
          <w:rFonts w:ascii="Arial" w:eastAsia="Times New Roman" w:hAnsi="Arial" w:cs="Arial"/>
          <w:lang w:val="es-ES_tradnl" w:eastAsia="es-EC"/>
        </w:rPr>
        <w:t>si</w:t>
      </w:r>
      <w:proofErr w:type="spellEnd"/>
      <w:r w:rsidRPr="00D5225C">
        <w:rPr>
          <w:rFonts w:ascii="Arial" w:eastAsia="Times New Roman" w:hAnsi="Arial" w:cs="Arial"/>
          <w:lang w:val="es-ES_tradnl" w:eastAsia="es-EC"/>
        </w:rPr>
        <w:t xml:space="preserve"> por los cuatro lados, con un espesor mínimo de </w:t>
      </w:r>
      <w:smartTag w:uri="urn:schemas-microsoft-com:office:smarttags" w:element="metricconverter">
        <w:smartTagPr>
          <w:attr w:name="ProductID" w:val="80 mm"/>
        </w:smartTagPr>
        <w:r w:rsidRPr="00D5225C">
          <w:rPr>
            <w:rFonts w:ascii="Arial" w:eastAsia="Times New Roman" w:hAnsi="Arial" w:cs="Arial"/>
            <w:lang w:val="es-ES_tradnl" w:eastAsia="es-EC"/>
          </w:rPr>
          <w:t xml:space="preserve">80 </w:t>
        </w:r>
        <w:proofErr w:type="spellStart"/>
        <w:r w:rsidRPr="00D5225C">
          <w:rPr>
            <w:rFonts w:ascii="Arial" w:eastAsia="Times New Roman" w:hAnsi="Arial" w:cs="Arial"/>
            <w:lang w:val="es-ES_tradnl" w:eastAsia="es-EC"/>
          </w:rPr>
          <w:t>mm</w:t>
        </w:r>
      </w:smartTag>
      <w:r w:rsidRPr="00D5225C">
        <w:rPr>
          <w:rFonts w:ascii="Arial" w:eastAsia="Times New Roman" w:hAnsi="Arial" w:cs="Arial"/>
          <w:lang w:val="es-ES_tradnl" w:eastAsia="es-EC"/>
        </w:rPr>
        <w:t>.</w:t>
      </w:r>
      <w:proofErr w:type="spellEnd"/>
      <w:r w:rsidRPr="00D5225C">
        <w:rPr>
          <w:rFonts w:ascii="Arial" w:eastAsia="Times New Roman" w:hAnsi="Arial" w:cs="Arial"/>
          <w:lang w:val="es-ES_tradnl" w:eastAsia="es-EC"/>
        </w:rPr>
        <w:t xml:space="preserve"> El espesor se aceptará máximo con una tolerancia de +/- </w:t>
      </w:r>
      <w:smartTag w:uri="urn:schemas-microsoft-com:office:smarttags" w:element="metricconverter">
        <w:smartTagPr>
          <w:attr w:name="ProductID" w:val="3 mm"/>
        </w:smartTagPr>
        <w:r w:rsidRPr="00D5225C">
          <w:rPr>
            <w:rFonts w:ascii="Arial" w:eastAsia="Times New Roman" w:hAnsi="Arial" w:cs="Arial"/>
            <w:lang w:val="es-ES_tradnl" w:eastAsia="es-EC"/>
          </w:rPr>
          <w:t>3 mm</w:t>
        </w:r>
      </w:smartTag>
      <w:r w:rsidRPr="00D5225C">
        <w:rPr>
          <w:rFonts w:ascii="Arial" w:eastAsia="Times New Roman" w:hAnsi="Arial" w:cs="Arial"/>
          <w:lang w:val="es-ES_tradnl" w:eastAsia="es-EC"/>
        </w:rPr>
        <w:t xml:space="preserve"> en la longitud y +/- </w:t>
      </w:r>
      <w:smartTag w:uri="urn:schemas-microsoft-com:office:smarttags" w:element="metricconverter">
        <w:smartTagPr>
          <w:attr w:name="ProductID" w:val="2 mm"/>
        </w:smartTagPr>
        <w:r w:rsidRPr="00D5225C">
          <w:rPr>
            <w:rFonts w:ascii="Arial" w:eastAsia="Times New Roman" w:hAnsi="Arial" w:cs="Arial"/>
            <w:lang w:val="es-ES_tradnl" w:eastAsia="es-EC"/>
          </w:rPr>
          <w:t>2 mm</w:t>
        </w:r>
      </w:smartTag>
      <w:r w:rsidRPr="00D5225C">
        <w:rPr>
          <w:rFonts w:ascii="Arial" w:eastAsia="Times New Roman" w:hAnsi="Arial" w:cs="Arial"/>
          <w:lang w:val="es-ES_tradnl" w:eastAsia="es-EC"/>
        </w:rPr>
        <w:t xml:space="preserve"> en el ancho.</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El árido que se utilice en la fabricación del adoquín será fino y cumplirá con la norma INEN 1 501. Como aditivo mineral al hormigón de cemento </w:t>
      </w:r>
      <w:proofErr w:type="spellStart"/>
      <w:r w:rsidRPr="00D5225C">
        <w:rPr>
          <w:rFonts w:ascii="Arial" w:eastAsia="Times New Roman" w:hAnsi="Arial" w:cs="Arial"/>
          <w:lang w:val="es-ES_tradnl" w:eastAsia="es-EC"/>
        </w:rPr>
        <w:t>Pórtland</w:t>
      </w:r>
      <w:proofErr w:type="spellEnd"/>
      <w:r w:rsidRPr="00D5225C">
        <w:rPr>
          <w:rFonts w:ascii="Arial" w:eastAsia="Times New Roman" w:hAnsi="Arial" w:cs="Arial"/>
          <w:lang w:val="es-ES_tradnl" w:eastAsia="es-EC"/>
        </w:rPr>
        <w:t xml:space="preserve"> o similar se utilizará cenizas volátiles o puzolanas calcinadas naturales o crudas.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El adoquín fabricado con cemento </w:t>
      </w:r>
      <w:proofErr w:type="spellStart"/>
      <w:r w:rsidRPr="00D5225C">
        <w:rPr>
          <w:rFonts w:ascii="Arial" w:eastAsia="Times New Roman" w:hAnsi="Arial" w:cs="Arial"/>
          <w:lang w:val="es-ES_tradnl" w:eastAsia="es-EC"/>
        </w:rPr>
        <w:t>Pórtland</w:t>
      </w:r>
      <w:proofErr w:type="spellEnd"/>
      <w:r w:rsidRPr="00D5225C">
        <w:rPr>
          <w:rFonts w:ascii="Arial" w:eastAsia="Times New Roman" w:hAnsi="Arial" w:cs="Arial"/>
          <w:lang w:val="es-ES_tradnl" w:eastAsia="es-EC"/>
        </w:rPr>
        <w:t xml:space="preserve"> o similar cumplirá con la norma INEN 152 y tendrá a los 28 días una resistencia a la compresión de 350 kg/cm2.</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Hormigón simple</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El hormigón simple utilizado para ajustes o remates inferiores a ¼ de adoquín tendrá una resistencia mínima de 250 kg/cm2 y se sujetará a lo especificado en </w:t>
      </w:r>
      <w:smartTag w:uri="urn:schemas-microsoft-com:office:smarttags" w:element="PersonName">
        <w:smartTagPr>
          <w:attr w:name="ProductID" w:val="la Secci￳n"/>
        </w:smartTagPr>
        <w:r w:rsidRPr="00D5225C">
          <w:rPr>
            <w:rFonts w:ascii="Arial" w:eastAsia="Times New Roman" w:hAnsi="Arial" w:cs="Arial"/>
            <w:lang w:val="es-ES_tradnl" w:eastAsia="es-EC"/>
          </w:rPr>
          <w:t>la Sección</w:t>
        </w:r>
      </w:smartTag>
      <w:r w:rsidRPr="00D5225C">
        <w:rPr>
          <w:rFonts w:ascii="Arial" w:eastAsia="Times New Roman" w:hAnsi="Arial" w:cs="Arial"/>
          <w:lang w:val="es-ES_tradnl" w:eastAsia="es-EC"/>
        </w:rPr>
        <w:t xml:space="preserve"> correspondiente.</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Equipo</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deberá disponer de un equipo especializado que conste de cortadoras mecánicas, vibro compactadoras, compactadoras manuales y herramientas manuales.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c)    Ejecución de los trabajos</w:t>
      </w:r>
    </w:p>
    <w:p w:rsidR="00D5225C" w:rsidRPr="00D5225C" w:rsidRDefault="00D5225C" w:rsidP="00D5225C">
      <w:pPr>
        <w:spacing w:after="0" w:line="240" w:lineRule="auto"/>
        <w:rPr>
          <w:rFonts w:ascii="Arial" w:eastAsia="Times New Roman" w:hAnsi="Arial" w:cs="Arial"/>
          <w:b/>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Una vez que 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haya obtenido la autorización de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para iniciar los trabajos, verificará que las dimensiones de la vía, sus alineamientos, cotas diferenciales y niveles estén de acuerdo con los planos o con las instrucciones de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que las cunetas perimetrales de la vía estén completamente terminadas </w:t>
      </w:r>
      <w:r w:rsidRPr="00D5225C">
        <w:rPr>
          <w:rFonts w:ascii="Arial" w:eastAsia="Times New Roman" w:hAnsi="Arial" w:cs="Arial"/>
          <w:lang w:val="es-ES_tradnl" w:eastAsia="es-EC"/>
        </w:rPr>
        <w:lastRenderedPageBreak/>
        <w:t xml:space="preserve">y en buen estado, que la base de la vía esté completamente compactada y con la resistencia especificada para soportar las cargas de servicio y que el sistema de drenaje se encuentre en condiciones </w:t>
      </w:r>
      <w:proofErr w:type="spellStart"/>
      <w:r w:rsidRPr="00D5225C">
        <w:rPr>
          <w:rFonts w:ascii="Arial" w:eastAsia="Times New Roman" w:hAnsi="Arial" w:cs="Arial"/>
          <w:lang w:val="es-ES_tradnl" w:eastAsia="es-EC"/>
        </w:rPr>
        <w:t>optimas</w:t>
      </w:r>
      <w:proofErr w:type="spellEnd"/>
      <w:r w:rsidRPr="00D5225C">
        <w:rPr>
          <w:rFonts w:ascii="Arial" w:eastAsia="Times New Roman" w:hAnsi="Arial" w:cs="Arial"/>
          <w:lang w:val="es-ES_tradnl" w:eastAsia="es-EC"/>
        </w:rPr>
        <w:t xml:space="preserve"> para proceder al recubrimiento de la cama de arena, trabajo previo a la colocación del adoquín; esto quiere decir que debe estar terminada la instalación de todo tipo de tubería, obras de arte, protecciones, instalaciones y/o redes, cunetas, pozos de revisión, etc. y todo trabajo que pueda entorpecer los trabajos de adoquina</w:t>
      </w:r>
      <w:r w:rsidR="00277016">
        <w:rPr>
          <w:rFonts w:ascii="Arial" w:eastAsia="Times New Roman" w:hAnsi="Arial" w:cs="Arial"/>
          <w:lang w:val="es-ES_tradnl" w:eastAsia="es-EC"/>
        </w:rPr>
        <w:t>do</w:t>
      </w:r>
      <w:r w:rsidRPr="00D5225C">
        <w:rPr>
          <w:rFonts w:ascii="Arial" w:eastAsia="Times New Roman" w:hAnsi="Arial" w:cs="Arial"/>
          <w:lang w:val="es-ES_tradnl" w:eastAsia="es-EC"/>
        </w:rPr>
        <w:t>.</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Nivelación</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con las pendientes, niveles y alineamientos establecidos en los planos u ordenados por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colocará maestras de nivelación ubicadas a una distancia máxima de unos tres metros en sentido longitudinal y transversal.</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    Arena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una vez que haya comprobado que 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ha cumplido con la correcta nivelación de las maestras y con la granulometría y calidad de la arena, autorizará la colocación de arena gruesa para el asentamiento del adoquín.</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Tanto la arena como el adoquín a utilizarse deben almacenarse en sitios que eviten la impregnación de humedad y residuos que perjudiquen las características de los materiales. El adoquín no podrá ser apilado en hileras que sobrepasen los quince adoquines y cuidando que la carga que representa no sea superior a la resistencia del piso utilizado. 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garantizará la conservación y buen estado de los materiales, adoquín y arena hasta el momento de su utilización. Las piezas de adoquín y la arena serán repartidas a lo largo del sitio de colocación para su ágil ejecución.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colocará una capa regular y uniforme de arena gruesa completamente seca que no será compactada ni humedecida para asentamiento del adoquín. Con la ayuda de codales de tres metros de longitud, reglas y rieles, procederá al enrasado y nivelado de la capa de arena, dos como guías y la tercera como </w:t>
      </w:r>
      <w:proofErr w:type="spellStart"/>
      <w:r w:rsidRPr="00D5225C">
        <w:rPr>
          <w:rFonts w:ascii="Arial" w:eastAsia="Times New Roman" w:hAnsi="Arial" w:cs="Arial"/>
          <w:lang w:val="es-ES_tradnl" w:eastAsia="es-EC"/>
        </w:rPr>
        <w:t>enrasadora</w:t>
      </w:r>
      <w:proofErr w:type="spellEnd"/>
      <w:r w:rsidRPr="00D5225C">
        <w:rPr>
          <w:rFonts w:ascii="Arial" w:eastAsia="Times New Roman" w:hAnsi="Arial" w:cs="Arial"/>
          <w:lang w:val="es-ES_tradnl" w:eastAsia="es-EC"/>
        </w:rPr>
        <w:t xml:space="preserve">, con la que además nivelará el espesor establecido en el proyecto.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 -    Adoquín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Previo a la colocación del adoquín 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presentará a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las muestras del adoquín, con la certificación del fabricante de las características técnicas.  Para muestreo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tomará 10 adoquines por cada pedido de 20.000 unidades o fracción. Para pedidos mayores de 20.000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tomará 20 adoquines por pedido y exigirá al constructor, las pruebas y ensayos que crea convenientes para la aceptación de los bloques a utilizar. Los pedidos que no cubran las exigencias mínimas serán rechazados.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Podrá tomar de guía la normativa INEN para estos casos: NTE INEN 1484, Adoquines: Muestreo, NTE INEN 1486, Adoquines: Determinación de las dimensiones, área total y área de la superficie de desgaste, y </w:t>
      </w:r>
      <w:smartTag w:uri="urn:schemas-microsoft-com:office:smarttags" w:element="PersonName">
        <w:smartTagPr>
          <w:attr w:name="ProductID" w:val="la NTE INEN"/>
        </w:smartTagPr>
        <w:r w:rsidRPr="00D5225C">
          <w:rPr>
            <w:rFonts w:ascii="Arial" w:eastAsia="Times New Roman" w:hAnsi="Arial" w:cs="Arial"/>
            <w:lang w:val="es-ES_tradnl" w:eastAsia="es-EC"/>
          </w:rPr>
          <w:t>la NTE INEN</w:t>
        </w:r>
      </w:smartTag>
      <w:r w:rsidRPr="00D5225C">
        <w:rPr>
          <w:rFonts w:ascii="Arial" w:eastAsia="Times New Roman" w:hAnsi="Arial" w:cs="Arial"/>
          <w:lang w:val="es-ES_tradnl" w:eastAsia="es-EC"/>
        </w:rPr>
        <w:t xml:space="preserve"> 1487. Adoquines: Determinación de la porción soluble en ácido del árido fino.</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Una vez pasadas las pruebas enseguida se procederá al asentamiento y aparejo del adoquín, mediante la colocación de maestras de piola en el sentido longitudinal y transversal, determinándose el sitio por el cual se ha de iniciar la colocación de los adoquines, los mismos que se irán ubicando asentados y alineados.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lastRenderedPageBreak/>
        <w:t xml:space="preserve">En sitios con pendiente el adoquín se colocará de abajo hacia arriba. Para el caso de remates, los cortes serán hechos con cortadora mecánica, con trazos regulares y en las medidas exactas requeridas y en el caso de necesitarse adoquines de medidas inferiores a ¼ de unidad, se utilizará hormigón simple con resistencia mínima de </w:t>
      </w:r>
      <w:proofErr w:type="spellStart"/>
      <w:r w:rsidRPr="00D5225C">
        <w:rPr>
          <w:rFonts w:ascii="Arial" w:eastAsia="Times New Roman" w:hAnsi="Arial" w:cs="Arial"/>
          <w:lang w:val="es-ES_tradnl" w:eastAsia="es-EC"/>
        </w:rPr>
        <w:t>f’c</w:t>
      </w:r>
      <w:proofErr w:type="spellEnd"/>
      <w:r w:rsidRPr="00D5225C">
        <w:rPr>
          <w:rFonts w:ascii="Arial" w:eastAsia="Times New Roman" w:hAnsi="Arial" w:cs="Arial"/>
          <w:lang w:val="es-ES_tradnl" w:eastAsia="es-EC"/>
        </w:rPr>
        <w:t xml:space="preserve"> = 250 kg/cm2.  Las juntas tendrán un espesor máximo de </w:t>
      </w:r>
      <w:smartTag w:uri="urn:schemas-microsoft-com:office:smarttags" w:element="metricconverter">
        <w:smartTagPr>
          <w:attr w:name="ProductID" w:val="5 mm"/>
        </w:smartTagPr>
        <w:r w:rsidRPr="00D5225C">
          <w:rPr>
            <w:rFonts w:ascii="Arial" w:eastAsia="Times New Roman" w:hAnsi="Arial" w:cs="Arial"/>
            <w:lang w:val="es-ES_tradnl" w:eastAsia="es-EC"/>
          </w:rPr>
          <w:t xml:space="preserve">5 </w:t>
        </w:r>
        <w:proofErr w:type="spellStart"/>
        <w:r w:rsidRPr="00D5225C">
          <w:rPr>
            <w:rFonts w:ascii="Arial" w:eastAsia="Times New Roman" w:hAnsi="Arial" w:cs="Arial"/>
            <w:lang w:val="es-ES_tradnl" w:eastAsia="es-EC"/>
          </w:rPr>
          <w:t>mm</w:t>
        </w:r>
      </w:smartTag>
      <w:r w:rsidRPr="00D5225C">
        <w:rPr>
          <w:rFonts w:ascii="Arial" w:eastAsia="Times New Roman" w:hAnsi="Arial" w:cs="Arial"/>
          <w:lang w:val="es-ES_tradnl" w:eastAsia="es-EC"/>
        </w:rPr>
        <w:t>.</w:t>
      </w:r>
      <w:proofErr w:type="spellEnd"/>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No se aceptarán adoquines con fallas visibles, manchas, rajaduras, falta de escuadría, máximo del 1%, ni con variación en sus dimensiones en +/- </w:t>
      </w:r>
      <w:smartTag w:uri="urn:schemas-microsoft-com:office:smarttags" w:element="metricconverter">
        <w:smartTagPr>
          <w:attr w:name="ProductID" w:val="2 mm"/>
        </w:smartTagPr>
        <w:r w:rsidRPr="00D5225C">
          <w:rPr>
            <w:rFonts w:ascii="Arial" w:eastAsia="Times New Roman" w:hAnsi="Arial" w:cs="Arial"/>
            <w:lang w:val="es-ES_tradnl" w:eastAsia="es-EC"/>
          </w:rPr>
          <w:t>2 mm</w:t>
        </w:r>
      </w:smartTag>
      <w:r w:rsidRPr="00D5225C">
        <w:rPr>
          <w:rFonts w:ascii="Arial" w:eastAsia="Times New Roman" w:hAnsi="Arial" w:cs="Arial"/>
          <w:lang w:val="es-ES_tradnl" w:eastAsia="es-EC"/>
        </w:rPr>
        <w:t xml:space="preserve"> en el ancho y +/- </w:t>
      </w:r>
      <w:smartTag w:uri="urn:schemas-microsoft-com:office:smarttags" w:element="metricconverter">
        <w:smartTagPr>
          <w:attr w:name="ProductID" w:val="3 mm"/>
        </w:smartTagPr>
        <w:r w:rsidRPr="00D5225C">
          <w:rPr>
            <w:rFonts w:ascii="Arial" w:eastAsia="Times New Roman" w:hAnsi="Arial" w:cs="Arial"/>
            <w:lang w:val="es-ES_tradnl" w:eastAsia="es-EC"/>
          </w:rPr>
          <w:t>3 mm</w:t>
        </w:r>
      </w:smartTag>
      <w:r w:rsidRPr="00D5225C">
        <w:rPr>
          <w:rFonts w:ascii="Arial" w:eastAsia="Times New Roman" w:hAnsi="Arial" w:cs="Arial"/>
          <w:lang w:val="es-ES_tradnl" w:eastAsia="es-EC"/>
        </w:rPr>
        <w:t xml:space="preserve"> en su espesor y las demás que estén determinadas en la especificación del material.</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se asegurará que el/</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de cumplimiento a la resistencia mínima especificada para el adoquín. En caso de que existan piezas dañadas por golpes o manchas, éstas serán restituidas por otras en buen estado. En el proceso de colocación se verificará y de ser necesario se corregirá los niveles y desviaciones u otros errores que puedan suscitarse en esta etapa.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rechazará los alineamientos nivelaciones y pendientes que no estén dentro de la máxima tolerancia de nivelación de la superficie adoquinada que será de </w:t>
      </w:r>
      <w:smartTag w:uri="urn:schemas-microsoft-com:office:smarttags" w:element="metricconverter">
        <w:smartTagPr>
          <w:attr w:name="ProductID" w:val="1 cm"/>
        </w:smartTagPr>
        <w:r w:rsidRPr="00D5225C">
          <w:rPr>
            <w:rFonts w:ascii="Arial" w:eastAsia="Times New Roman" w:hAnsi="Arial" w:cs="Arial"/>
            <w:lang w:val="es-ES_tradnl" w:eastAsia="es-EC"/>
          </w:rPr>
          <w:t>1 cm</w:t>
        </w:r>
      </w:smartTag>
      <w:r w:rsidRPr="00D5225C">
        <w:rPr>
          <w:rFonts w:ascii="Arial" w:eastAsia="Times New Roman" w:hAnsi="Arial" w:cs="Arial"/>
          <w:lang w:val="es-ES_tradnl" w:eastAsia="es-EC"/>
        </w:rPr>
        <w:t xml:space="preserve"> evaluada con codal de 3m.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Cumplida la fase de colocación se ha de proceder a la compactación del piso mediante dos pasadas como mínimo con vibro compactadora, o según los requerimientos de los resultados previos siguiendo las indicaciones de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que dará el visto bueno de la compactación para continuar con el sellado de las juntas.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Juntas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para aprobar la calidad de los materiales tomará las muestras para ensayos a fin de controlar la granulometría y calidad de la arena que se utilizará en el revoque en las juntas del adoquín. El sellado de las juntas se hará con mortero cemento-arena de revoque 1:1, totalmente seco y suelto. Este mortero se colocará por todo el piso de adoquín y con la ayuda de una escoba y cepillo, se barrerá por repetidas ocasiones hasta comprobar la penetración total y poder continuar con la compactación final utilizando métodos manuales. Como procedimiento final se barre y limpia el material sobrante.</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La operación de sellado de juntas con la arena de revoque utilizada anteriormente, se ha de repetir luego de transcurrir quince días de la compactación final, para lograr una consolidación de este sellamiento. Es de cuenta del/de </w:t>
      </w:r>
      <w:smartTag w:uri="urn:schemas-microsoft-com:office:smarttags" w:element="PersonName">
        <w:smartTagPr>
          <w:attr w:name="ProductID" w:val="La Contratista"/>
        </w:smartTagPr>
        <w:r w:rsidRPr="00D5225C">
          <w:rPr>
            <w:rFonts w:ascii="Arial" w:eastAsia="Times New Roman" w:hAnsi="Arial" w:cs="Arial"/>
            <w:lang w:val="es-ES_tradnl" w:eastAsia="es-EC"/>
          </w:rPr>
          <w:t>la Contratista</w:t>
        </w:r>
      </w:smartTag>
      <w:r w:rsidRPr="00D5225C">
        <w:rPr>
          <w:rFonts w:ascii="Arial" w:eastAsia="Times New Roman" w:hAnsi="Arial" w:cs="Arial"/>
          <w:lang w:val="es-ES_tradnl" w:eastAsia="es-EC"/>
        </w:rPr>
        <w:t xml:space="preserve"> el mantenimiento y limpieza total del rubro concluido hasta la suscripción del Acta de Entrega Recepción Definitiva de la obra. </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Recepción de los trabajos</w:t>
      </w:r>
    </w:p>
    <w:p w:rsidR="00D5225C" w:rsidRPr="00D5225C" w:rsidRDefault="00D5225C" w:rsidP="00D5225C">
      <w:pPr>
        <w:spacing w:after="0" w:line="240" w:lineRule="auto"/>
        <w:rPr>
          <w:rFonts w:ascii="Arial" w:eastAsia="Times New Roman" w:hAnsi="Arial" w:cs="Arial"/>
          <w:lang w:val="es-ES_tradnl" w:eastAsia="es-EC"/>
        </w:rPr>
      </w:pP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Concluidas la colocación y resane de las juntas, el barrido y limpieza total de la obra, se procederá a la recepción y posterior aprobación o rechazo del trabajo ejecutado.  </w:t>
      </w:r>
      <w:smartTag w:uri="urn:schemas-microsoft-com:office:smarttags" w:element="PersonName">
        <w:smartTagPr>
          <w:attr w:name="ProductID" w:val="la Fiscalizaci￳n"/>
        </w:smartTagPr>
        <w:r w:rsidRPr="00D5225C">
          <w:rPr>
            <w:rFonts w:ascii="Arial" w:eastAsia="Times New Roman" w:hAnsi="Arial" w:cs="Arial"/>
            <w:lang w:val="es-ES_tradnl" w:eastAsia="es-EC"/>
          </w:rPr>
          <w:t>La Fiscalización</w:t>
        </w:r>
      </w:smartTag>
      <w:r w:rsidRPr="00D5225C">
        <w:rPr>
          <w:rFonts w:ascii="Arial" w:eastAsia="Times New Roman" w:hAnsi="Arial" w:cs="Arial"/>
          <w:lang w:val="es-ES_tradnl" w:eastAsia="es-EC"/>
        </w:rPr>
        <w:t xml:space="preserve"> podrá aprobar o rechazar la ejecución parcial o total del adoquinado de las vías verificando las tolerancias, pruebas y las condiciones en la que se hace la entrega.                                              </w:t>
      </w:r>
    </w:p>
    <w:p w:rsidR="00D5225C" w:rsidRDefault="00D5225C" w:rsidP="00B7476A">
      <w:pPr>
        <w:rPr>
          <w:rFonts w:cs="Tahoma"/>
        </w:rPr>
      </w:pPr>
    </w:p>
    <w:p w:rsidR="00B7476A" w:rsidRPr="0048333E" w:rsidRDefault="00B7476A" w:rsidP="00AA343A">
      <w:pPr>
        <w:pStyle w:val="Ttulo4"/>
        <w:numPr>
          <w:ilvl w:val="3"/>
          <w:numId w:val="48"/>
        </w:numPr>
      </w:pPr>
      <w:r w:rsidRPr="0048333E">
        <w:t>Colocación de Herbicida.</w:t>
      </w:r>
    </w:p>
    <w:p w:rsidR="00B7476A" w:rsidRPr="0048333E" w:rsidRDefault="00B7476A" w:rsidP="00B7476A">
      <w:pPr>
        <w:rPr>
          <w:rFonts w:cs="Tahoma"/>
        </w:rPr>
      </w:pPr>
      <w:r w:rsidRPr="0048333E">
        <w:rPr>
          <w:rFonts w:cs="Tahoma"/>
        </w:rPr>
        <w:t>Una vez terminados los trabajos de movimiento de tierra en las plataformas, debe esparcirse un herbicida esterilizante en toda el área de la ampliación de la Subestación hasta 2 metros fuera de su perímetro, o como indique la Fiscalización, excepto en las zonas destinadas a áreas verdes.  El  herbicida esterilizante estará constituido por una mezcla de glifosato y mata semilla.</w:t>
      </w:r>
    </w:p>
    <w:p w:rsidR="00B7476A" w:rsidRPr="0048333E" w:rsidRDefault="00B7476A" w:rsidP="00B7476A">
      <w:pPr>
        <w:rPr>
          <w:rFonts w:cs="Tahoma"/>
        </w:rPr>
      </w:pPr>
      <w:r w:rsidRPr="0048333E">
        <w:rPr>
          <w:rFonts w:cs="Tahoma"/>
        </w:rPr>
        <w:lastRenderedPageBreak/>
        <w:t>Se debe seguir las recomendaciones del fabricante para la cantidad de herbicida necesaria por metro cuadrado y para la colocación.</w:t>
      </w:r>
    </w:p>
    <w:p w:rsidR="00B7476A" w:rsidRPr="0048333E" w:rsidRDefault="00B7476A" w:rsidP="005C6BD3">
      <w:pPr>
        <w:pStyle w:val="Ttulo2"/>
      </w:pPr>
      <w:bookmarkStart w:id="1553" w:name="_Toc411502544"/>
      <w:bookmarkStart w:id="1554" w:name="_Toc468995821"/>
      <w:r w:rsidRPr="0048333E">
        <w:t>Áreas verdes (ornamentación)</w:t>
      </w:r>
      <w:bookmarkEnd w:id="1553"/>
      <w:bookmarkEnd w:id="1554"/>
    </w:p>
    <w:p w:rsidR="00B7476A" w:rsidRPr="0048333E" w:rsidRDefault="00B7476A" w:rsidP="00B37052">
      <w:pPr>
        <w:pStyle w:val="Titulo3"/>
      </w:pPr>
      <w:r w:rsidRPr="0048333E">
        <w:t>Generalidades</w:t>
      </w:r>
    </w:p>
    <w:p w:rsidR="00B7476A" w:rsidRPr="0048333E" w:rsidRDefault="00B7476A" w:rsidP="00B7476A">
      <w:pPr>
        <w:rPr>
          <w:rFonts w:cs="Tahoma"/>
          <w:lang w:val="es-ES" w:eastAsia="es-ES"/>
        </w:rPr>
      </w:pPr>
      <w:r w:rsidRPr="0048333E">
        <w:rPr>
          <w:rFonts w:cs="Tahoma"/>
          <w:lang w:val="es-ES" w:eastAsia="es-ES"/>
        </w:rPr>
        <w:t xml:space="preserve">Los trabajos incluidos en esta sección son los siguientes: </w:t>
      </w:r>
    </w:p>
    <w:p w:rsidR="00B7476A" w:rsidRPr="0048333E" w:rsidRDefault="00B7476A" w:rsidP="00B37052">
      <w:pPr>
        <w:pStyle w:val="Titulo3"/>
      </w:pPr>
      <w:r w:rsidRPr="0048333E">
        <w:t>Jardines junto a Casa de Control y otros sectores señalados en los planos.</w:t>
      </w:r>
    </w:p>
    <w:p w:rsidR="00B7476A" w:rsidRPr="0048333E" w:rsidRDefault="00B7476A" w:rsidP="00B7476A">
      <w:pPr>
        <w:rPr>
          <w:rFonts w:cs="Tahoma"/>
          <w:lang w:val="es-ES" w:eastAsia="es-ES"/>
        </w:rPr>
      </w:pPr>
      <w:r w:rsidRPr="0048333E">
        <w:rPr>
          <w:rFonts w:cs="Tahoma"/>
          <w:lang w:val="es-ES" w:eastAsia="es-ES"/>
        </w:rPr>
        <w:t xml:space="preserve">El área verde a ser implementada en el sector de la nueva Casa de Control,  en el ingreso a la subestación y en el sector que indique la fiscalización,  estará constituida  con una  base de césped tipo maní, </w:t>
      </w:r>
      <w:proofErr w:type="spellStart"/>
      <w:r w:rsidRPr="0048333E">
        <w:rPr>
          <w:rFonts w:cs="Tahoma"/>
          <w:lang w:val="es-ES" w:eastAsia="es-ES"/>
        </w:rPr>
        <w:t>isoras</w:t>
      </w:r>
      <w:proofErr w:type="spellEnd"/>
      <w:r w:rsidRPr="0048333E">
        <w:rPr>
          <w:rFonts w:cs="Tahoma"/>
          <w:lang w:val="es-ES" w:eastAsia="es-ES"/>
        </w:rPr>
        <w:t xml:space="preserve">  rojas,  </w:t>
      </w:r>
      <w:proofErr w:type="spellStart"/>
      <w:r w:rsidRPr="0048333E">
        <w:rPr>
          <w:rFonts w:cs="Tahoma"/>
          <w:lang w:val="es-ES" w:eastAsia="es-ES"/>
        </w:rPr>
        <w:t>crotos</w:t>
      </w:r>
      <w:proofErr w:type="spellEnd"/>
      <w:r w:rsidRPr="0048333E">
        <w:rPr>
          <w:rFonts w:cs="Tahoma"/>
          <w:lang w:val="es-ES" w:eastAsia="es-ES"/>
        </w:rPr>
        <w:t xml:space="preserve"> de diversos colores en tamaño pequeño y mediano,  palmeras tipo fénix, botella (que no crezcan más de 6 m),  yucas y cualquier otra que defina la fiscalización en la obra. CELEC EP TRANSELECTRIC entregará oportunamente a la Contratista el diseño de las áreas verdes  para su implementación en la obra. En el diseño deberán constar los tipos de plantas indicados anteriormente u otros que complementen el trabajo. En los rubros del césped tipo maní y sembrado de palmeras, se deberá incluir la provisión de la arcilla y tierra de sembrado necesarios para la realización del trabajo. La Contratista será responsable del regado del césped y las palmeras hasta la recepción provisional de la obra. </w:t>
      </w:r>
    </w:p>
    <w:p w:rsidR="00B7476A" w:rsidRPr="0048333E" w:rsidRDefault="00B7476A" w:rsidP="00B37052">
      <w:pPr>
        <w:pStyle w:val="Titulo3"/>
      </w:pPr>
      <w:r w:rsidRPr="0048333E">
        <w:t>Manguera reforzada.</w:t>
      </w:r>
    </w:p>
    <w:p w:rsidR="00B7476A" w:rsidRPr="0048333E" w:rsidRDefault="00B7476A" w:rsidP="00B7476A">
      <w:pPr>
        <w:rPr>
          <w:rFonts w:cs="Tahoma"/>
        </w:rPr>
      </w:pPr>
      <w:r w:rsidRPr="0048333E">
        <w:rPr>
          <w:rFonts w:cs="Tahoma"/>
        </w:rPr>
        <w:t>El Contratista suministrará a CELEC EP TRANSELECTRIC una manguera reforzada de 100 m de longitud con todos sus accesorios, para regar las áreas verdes y de arborización.</w:t>
      </w:r>
    </w:p>
    <w:p w:rsidR="00525F02" w:rsidRPr="00B37052" w:rsidRDefault="00525F02" w:rsidP="005C6BD3">
      <w:pPr>
        <w:pStyle w:val="Ttulo2"/>
      </w:pPr>
      <w:bookmarkStart w:id="1555" w:name="_Toc468995822"/>
      <w:r w:rsidRPr="00B37052">
        <w:t>Medida y Forma de Pago</w:t>
      </w:r>
      <w:bookmarkEnd w:id="1555"/>
    </w:p>
    <w:p w:rsidR="00525F02" w:rsidRPr="0048333E" w:rsidRDefault="00525F02" w:rsidP="00B37052">
      <w:pPr>
        <w:pStyle w:val="Titulo3"/>
      </w:pPr>
      <w:r w:rsidRPr="0048333E">
        <w:t xml:space="preserve">Malla de tierra principal o reticulado. </w:t>
      </w:r>
    </w:p>
    <w:p w:rsidR="00525F02" w:rsidRPr="0048333E" w:rsidRDefault="00525F02" w:rsidP="00525F02">
      <w:pPr>
        <w:tabs>
          <w:tab w:val="num" w:pos="720"/>
        </w:tabs>
        <w:rPr>
          <w:rFonts w:cs="Tahoma"/>
        </w:rPr>
      </w:pPr>
      <w:r w:rsidRPr="0048333E">
        <w:rPr>
          <w:rFonts w:cs="Tahoma"/>
        </w:rPr>
        <w:t>Para la malla principal, es decir el reticulado principal bajo tierra: el conductor se pagará por metro (suministrado e instalado), las varillas y conectores por unidad (suministrado e instalado), de acuerdo a los precios establecidos para cada rubro  en la Tabla de Cantidades y Precios.</w:t>
      </w:r>
    </w:p>
    <w:p w:rsidR="00525F02" w:rsidRPr="0048333E" w:rsidRDefault="00525F02" w:rsidP="00525F02">
      <w:pPr>
        <w:tabs>
          <w:tab w:val="num" w:pos="720"/>
        </w:tabs>
        <w:rPr>
          <w:rFonts w:cs="Tahoma"/>
        </w:rPr>
      </w:pPr>
      <w:r w:rsidRPr="0048333E">
        <w:rPr>
          <w:rFonts w:cs="Tahoma"/>
        </w:rPr>
        <w:t>La instalación de los elementos que conforman la malla de tierra principal o reticulado deberá incluir la excavación a una profundidad de hasta 0,60 m y un ancho de hasta 0,30 m y el relleno compactado de las zanjas respectivas, el cual deberá cumplir con el grado de compactación establecido en el ensayo efectuado al material con el que se va rellenar.</w:t>
      </w:r>
    </w:p>
    <w:p w:rsidR="00525F02" w:rsidRPr="0048333E" w:rsidRDefault="00525F02" w:rsidP="00525F02">
      <w:pPr>
        <w:tabs>
          <w:tab w:val="num" w:pos="720"/>
        </w:tabs>
        <w:rPr>
          <w:rFonts w:cs="Tahoma"/>
        </w:rPr>
      </w:pPr>
      <w:r w:rsidRPr="0048333E">
        <w:rPr>
          <w:rFonts w:cs="Tahoma"/>
        </w:rPr>
        <w:t>En general los precios unitarios deben incluir todos los costos para completar el trabajo en forma satisfactoria, de acuerdo con los planos, estas especificaciones y las recomendaciones e instrucciones de los fabricantes y la fiscalización.</w:t>
      </w:r>
    </w:p>
    <w:p w:rsidR="00B7476A" w:rsidRDefault="00525F02" w:rsidP="00B37052">
      <w:pPr>
        <w:tabs>
          <w:tab w:val="num" w:pos="720"/>
        </w:tabs>
        <w:rPr>
          <w:rFonts w:cs="Tahoma"/>
        </w:rPr>
      </w:pPr>
      <w:r w:rsidRPr="0048333E">
        <w:rPr>
          <w:rFonts w:cs="Tahoma"/>
        </w:rPr>
        <w:t>Si adicionalmente los materiales descritos en esta Sección y/o en la Tabla de Cantidades y Precios, se requieren otros para completar el servicio, estos serán suministrados e instalados por el/la Contratista, y su costo debe estar incluido en los precios unitarios de los ítems en los cuales dichos materiales son requeridos.</w:t>
      </w:r>
    </w:p>
    <w:p w:rsidR="009E56DC" w:rsidRPr="0048333E" w:rsidRDefault="009E56DC" w:rsidP="00B37052">
      <w:pPr>
        <w:tabs>
          <w:tab w:val="num" w:pos="720"/>
        </w:tabs>
        <w:rPr>
          <w:rFonts w:cs="Tahoma"/>
          <w:b/>
        </w:rPr>
      </w:pPr>
    </w:p>
    <w:p w:rsidR="00B7476A" w:rsidRPr="00B37052" w:rsidRDefault="00B7476A" w:rsidP="00B37052">
      <w:pPr>
        <w:pStyle w:val="Titulo3"/>
      </w:pPr>
      <w:r w:rsidRPr="00B37052">
        <w:lastRenderedPageBreak/>
        <w:t>Recubrimiento con piedra caliza de 1” a 2”</w:t>
      </w:r>
    </w:p>
    <w:p w:rsidR="00B7476A" w:rsidRPr="0048333E" w:rsidRDefault="00B7476A" w:rsidP="00B7476A">
      <w:pPr>
        <w:rPr>
          <w:rFonts w:cs="Tahoma"/>
        </w:rPr>
      </w:pPr>
      <w:r w:rsidRPr="0048333E">
        <w:rPr>
          <w:rFonts w:cs="Tahoma"/>
        </w:rPr>
        <w:t>La capa de piedra  de 1” a 2” para los acabados de los patios, se medirá y pagará en metros cuadrados y fracción efectivamente colocados de acuerdo al área donde se requiera según los planos, o como lo determine la Fiscalización.</w:t>
      </w:r>
    </w:p>
    <w:p w:rsidR="0058601B" w:rsidRPr="00E752AD" w:rsidRDefault="00B7476A" w:rsidP="00E752AD">
      <w:pPr>
        <w:rPr>
          <w:rFonts w:cs="Tahoma"/>
        </w:rPr>
      </w:pPr>
      <w:r w:rsidRPr="0048333E">
        <w:rPr>
          <w:rFonts w:cs="Tahoma"/>
        </w:rPr>
        <w:t>En el precio unitario debe estar, incluido: el suministro y transporte del material, la colocación, verificaciones de espesor y de nivel, las correcciones que se requieran, y los ensayos.</w:t>
      </w:r>
      <w:bookmarkStart w:id="1556" w:name="_Toc415130729"/>
      <w:bookmarkStart w:id="1557" w:name="_Toc415131297"/>
      <w:bookmarkStart w:id="1558" w:name="_Toc415131848"/>
      <w:bookmarkStart w:id="1559" w:name="_Toc415132479"/>
      <w:bookmarkStart w:id="1560" w:name="_Toc415132907"/>
      <w:bookmarkStart w:id="1561" w:name="_Toc415133063"/>
    </w:p>
    <w:p w:rsidR="0058601B" w:rsidRPr="00E752AD" w:rsidRDefault="0058601B" w:rsidP="00E752AD">
      <w:pPr>
        <w:pStyle w:val="Titulo3"/>
      </w:pPr>
      <w:r w:rsidRPr="00E752AD">
        <w:t>Lavado de grava</w:t>
      </w:r>
    </w:p>
    <w:p w:rsidR="0058601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Esta actividad consistirá en que el Contratista, previo a la reposición de la grava retirada al inicio de la construcción, proceda a su lavado con agua potable. El proceso de lavado de la grava, se deberá ejecutar como se detalla a continuación:</w:t>
      </w:r>
      <w:bookmarkEnd w:id="1556"/>
      <w:bookmarkEnd w:id="1557"/>
      <w:bookmarkEnd w:id="1558"/>
      <w:bookmarkEnd w:id="1559"/>
      <w:bookmarkEnd w:id="1560"/>
      <w:bookmarkEnd w:id="1561"/>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62" w:name="_Toc415130730"/>
      <w:bookmarkStart w:id="1563" w:name="_Toc415131298"/>
      <w:bookmarkStart w:id="1564" w:name="_Toc415131849"/>
      <w:bookmarkStart w:id="1565" w:name="_Toc415132480"/>
      <w:bookmarkStart w:id="1566" w:name="_Toc415132908"/>
      <w:bookmarkStart w:id="1567" w:name="_Toc415133064"/>
      <w:r w:rsidRPr="00F02B7B">
        <w:rPr>
          <w:rFonts w:ascii="Arial" w:eastAsia="Times New Roman" w:hAnsi="Arial" w:cs="Arial"/>
          <w:lang w:val="es-ES_tradnl" w:eastAsia="es-EC"/>
        </w:rPr>
        <w:t xml:space="preserve">Se deberá contar obligatoriamente, con un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una zaranda, palas y carretillas.</w:t>
      </w:r>
      <w:bookmarkEnd w:id="1562"/>
      <w:bookmarkEnd w:id="1563"/>
      <w:bookmarkEnd w:id="1564"/>
      <w:bookmarkEnd w:id="1565"/>
      <w:bookmarkEnd w:id="1566"/>
      <w:bookmarkEnd w:id="1567"/>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68" w:name="_Toc415130731"/>
      <w:bookmarkStart w:id="1569" w:name="_Toc415131299"/>
      <w:bookmarkStart w:id="1570" w:name="_Toc415131850"/>
      <w:bookmarkStart w:id="1571" w:name="_Toc415132481"/>
      <w:bookmarkStart w:id="1572" w:name="_Toc415132909"/>
      <w:bookmarkStart w:id="1573" w:name="_Toc415133065"/>
      <w:r w:rsidRPr="00F02B7B">
        <w:rPr>
          <w:rFonts w:ascii="Arial" w:eastAsia="Times New Roman" w:hAnsi="Arial" w:cs="Arial"/>
          <w:lang w:val="es-ES_tradnl" w:eastAsia="es-EC"/>
        </w:rPr>
        <w:t xml:space="preserve">La grava retirada al inicio de la construcción, por medio de carretas se la trasladará a otro sitio cercano, donde se procederá a hacer el lavado de la misma, con la ayuda del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xml:space="preserve"> y la zaranda.</w:t>
      </w:r>
      <w:bookmarkEnd w:id="1568"/>
      <w:bookmarkEnd w:id="1569"/>
      <w:bookmarkEnd w:id="1570"/>
      <w:bookmarkEnd w:id="1571"/>
      <w:bookmarkEnd w:id="1572"/>
      <w:bookmarkEnd w:id="1573"/>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74" w:name="_Toc415130732"/>
      <w:bookmarkStart w:id="1575" w:name="_Toc415131300"/>
      <w:bookmarkStart w:id="1576" w:name="_Toc415131851"/>
      <w:bookmarkStart w:id="1577" w:name="_Toc415132482"/>
      <w:bookmarkStart w:id="1578" w:name="_Toc415132910"/>
      <w:bookmarkStart w:id="1579" w:name="_Toc415133066"/>
      <w:r w:rsidRPr="00F02B7B">
        <w:rPr>
          <w:rFonts w:ascii="Arial" w:eastAsia="Times New Roman" w:hAnsi="Arial" w:cs="Arial"/>
          <w:lang w:val="es-ES_tradnl" w:eastAsia="es-EC"/>
        </w:rPr>
        <w:t>Una vez limpia, se la dejará secar e inmediatamente se la repondrá en la plataforma preparada (reconformada).</w:t>
      </w:r>
      <w:bookmarkEnd w:id="1574"/>
      <w:bookmarkEnd w:id="1575"/>
      <w:bookmarkEnd w:id="1576"/>
      <w:bookmarkEnd w:id="1577"/>
      <w:bookmarkEnd w:id="1578"/>
      <w:bookmarkEnd w:id="1579"/>
    </w:p>
    <w:p w:rsidR="0058601B" w:rsidRPr="0048333E" w:rsidRDefault="0058601B" w:rsidP="00B7476A">
      <w:pPr>
        <w:rPr>
          <w:rFonts w:cs="Tahoma"/>
        </w:rPr>
      </w:pPr>
    </w:p>
    <w:p w:rsidR="00B7476A" w:rsidRPr="0048333E" w:rsidRDefault="00B7476A" w:rsidP="00B37052">
      <w:pPr>
        <w:pStyle w:val="Titulo3"/>
      </w:pPr>
      <w:r w:rsidRPr="0048333E">
        <w:t>Colocación de herbicida</w:t>
      </w:r>
    </w:p>
    <w:p w:rsidR="00B7476A" w:rsidRPr="0048333E" w:rsidRDefault="00B7476A" w:rsidP="00B7476A">
      <w:pPr>
        <w:rPr>
          <w:rFonts w:cs="Tahoma"/>
        </w:rPr>
      </w:pPr>
      <w:r w:rsidRPr="0048333E">
        <w:rPr>
          <w:rFonts w:cs="Tahoma"/>
        </w:rPr>
        <w:t>La colocación de herbicida en los patios de maniobras,  se medirá y pagará en metros cuadrados y fracción efectivamente colocados de acuerdo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suministro y  transporte del herbicida, la colocación, y  las correcciones que se requieran.</w:t>
      </w:r>
    </w:p>
    <w:p w:rsidR="00B7476A" w:rsidRPr="00B37052" w:rsidRDefault="00B7476A" w:rsidP="00B37052">
      <w:pPr>
        <w:pStyle w:val="Titulo3"/>
      </w:pPr>
      <w:r w:rsidRPr="00B37052">
        <w:t>Acabado de obra básica para plataformas.</w:t>
      </w:r>
    </w:p>
    <w:p w:rsidR="00B7476A" w:rsidRPr="0048333E" w:rsidRDefault="00B7476A" w:rsidP="00B7476A">
      <w:pPr>
        <w:rPr>
          <w:rFonts w:cs="Tahoma"/>
        </w:rPr>
      </w:pPr>
      <w:r w:rsidRPr="0048333E">
        <w:rPr>
          <w:rFonts w:cs="Tahoma"/>
        </w:rPr>
        <w:t>El acabado de obra básica en los patios de maniobras para la posterior colocación del herbicida y la  grava de patio, se medirá y pagará en metros cuadrados y fracción efectivamente ejecutados de acuerdo a la especificación técnica respectiva,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equipo requerido (Motoniveladora, rodillo vibratorio, tanquero, nivel de precisión), mano de obra, trabajos topográficos, correcciones que se requieran  y los ensayos de compactación.</w:t>
      </w:r>
    </w:p>
    <w:p w:rsidR="00B7476A" w:rsidRPr="0048333E" w:rsidRDefault="00B7476A" w:rsidP="00B37052">
      <w:pPr>
        <w:pStyle w:val="Titulo3"/>
      </w:pPr>
      <w:r w:rsidRPr="0048333E">
        <w:t>Retiro de la grava</w:t>
      </w:r>
    </w:p>
    <w:p w:rsidR="00B7476A" w:rsidRDefault="00B7476A" w:rsidP="00B7476A">
      <w:pPr>
        <w:rPr>
          <w:rFonts w:cs="Tahoma"/>
        </w:rPr>
      </w:pPr>
      <w:r w:rsidRPr="0048333E">
        <w:rPr>
          <w:rFonts w:cs="Tahoma"/>
        </w:rPr>
        <w:t>El trabajo de retiro de la grava se medirá en metros cuadrados y se pagará a los precios unitarios determinados en la tabla de cantidades y precios. Este precio incluirá el retiro, la colocación en un sitio adecuado y su protección para evitar la contaminación.</w:t>
      </w:r>
    </w:p>
    <w:p w:rsidR="009E56DC" w:rsidRDefault="009E56DC" w:rsidP="00B7476A">
      <w:pPr>
        <w:rPr>
          <w:rFonts w:cs="Tahoma"/>
        </w:rPr>
      </w:pPr>
    </w:p>
    <w:p w:rsidR="00A36DFA" w:rsidRPr="0048333E" w:rsidRDefault="00A36DFA" w:rsidP="00B7476A">
      <w:pPr>
        <w:rPr>
          <w:rFonts w:cs="Tahoma"/>
        </w:rPr>
      </w:pPr>
    </w:p>
    <w:p w:rsidR="00B7476A" w:rsidRPr="00B37052" w:rsidRDefault="00B7476A" w:rsidP="00B37052">
      <w:pPr>
        <w:pStyle w:val="Titulo3"/>
      </w:pPr>
      <w:r w:rsidRPr="00B37052">
        <w:lastRenderedPageBreak/>
        <w:t>Áreas verdes  (Ornamentación).</w:t>
      </w:r>
    </w:p>
    <w:p w:rsidR="00B7476A" w:rsidRPr="0048333E" w:rsidRDefault="00B7476A" w:rsidP="00B7476A">
      <w:pPr>
        <w:rPr>
          <w:rFonts w:cs="Tahoma"/>
        </w:rPr>
      </w:pPr>
      <w:r w:rsidRPr="0048333E">
        <w:rPr>
          <w:rFonts w:cs="Tahoma"/>
        </w:rPr>
        <w:t xml:space="preserve">Los rubros referentes al capítulo de áreas verdes  se medirán y pagaran a las unidades y precios establecidos en la tabla de cantidades y precios del contrato. </w:t>
      </w:r>
    </w:p>
    <w:p w:rsidR="00B7476A" w:rsidRPr="0048333E" w:rsidRDefault="00B7476A" w:rsidP="00B7476A">
      <w:pPr>
        <w:rPr>
          <w:rFonts w:cs="Tahoma"/>
        </w:rPr>
      </w:pPr>
      <w:r w:rsidRPr="0048333E">
        <w:rPr>
          <w:rFonts w:cs="Tahoma"/>
        </w:rPr>
        <w:t xml:space="preserve">Estos deberán incluir el suministro y transporte al sitio de la obra,  de las plantas  y césped para las áreas verdes, así como la arcilla y tierra de sembrado; el transporte y  los recursos para el mantenimiento respectivo hasta la recepción provisional de la obra. </w:t>
      </w:r>
    </w:p>
    <w:p w:rsidR="00B7476A" w:rsidRPr="0048333E" w:rsidRDefault="00B7476A" w:rsidP="00B7476A">
      <w:pPr>
        <w:rPr>
          <w:rFonts w:cs="Tahoma"/>
        </w:rPr>
      </w:pPr>
      <w:r w:rsidRPr="0048333E">
        <w:rPr>
          <w:rFonts w:cs="Tahoma"/>
        </w:rPr>
        <w:t>Así mismo el suministro de la manguera reforzada se lo medirá y pagará a las unidades y precios establecidos en la tabla de cantidades y precios del contrato.</w:t>
      </w:r>
    </w:p>
    <w:p w:rsidR="00EA4B2C" w:rsidRPr="0048333E" w:rsidRDefault="00EA4B2C" w:rsidP="00EA4B2C">
      <w:pPr>
        <w:rPr>
          <w:rFonts w:cs="Tahoma"/>
        </w:rPr>
      </w:pPr>
      <w:r w:rsidRPr="0048333E">
        <w:rPr>
          <w:rFonts w:cs="Tahoma"/>
        </w:rPr>
        <w:t xml:space="preserve"> </w:t>
      </w:r>
    </w:p>
    <w:p w:rsidR="00EA4B2C" w:rsidRPr="0048333E" w:rsidRDefault="00B37052" w:rsidP="00A91C88">
      <w:pPr>
        <w:pStyle w:val="Ttulo1"/>
      </w:pPr>
      <w:r>
        <w:t xml:space="preserve">   </w:t>
      </w:r>
      <w:bookmarkStart w:id="1580" w:name="_Toc468995823"/>
      <w:r w:rsidR="00EA4B2C" w:rsidRPr="0048333E">
        <w:t>SUMINISTRO DE ESTRUCTURAS DE ACERO GALVANIZADO</w:t>
      </w:r>
      <w:bookmarkEnd w:id="1580"/>
    </w:p>
    <w:p w:rsidR="00EA4B2C" w:rsidRPr="0048333E" w:rsidRDefault="00EA4B2C" w:rsidP="005C6BD3">
      <w:pPr>
        <w:pStyle w:val="Ttulo2"/>
      </w:pPr>
      <w:bookmarkStart w:id="1581" w:name="_Toc468995824"/>
      <w:r w:rsidRPr="0048333E">
        <w:t>Alcance</w:t>
      </w:r>
      <w:bookmarkEnd w:id="1581"/>
    </w:p>
    <w:p w:rsidR="00EA4B2C" w:rsidRPr="0048333E" w:rsidRDefault="00EA4B2C" w:rsidP="00EA4B2C">
      <w:pPr>
        <w:rPr>
          <w:rFonts w:cs="Tahoma"/>
        </w:rPr>
      </w:pPr>
      <w:r w:rsidRPr="0048333E">
        <w:rPr>
          <w:rFonts w:cs="Tahoma"/>
        </w:rPr>
        <w:t>Estas Especificaciones Técnicas establecen los requisitos técnicos para  fabricación, embalaje y transporte  de estructuras de acero galvanizado en celosía, auto soportante, para montaje sobre fundaciones de hormigón.</w:t>
      </w:r>
    </w:p>
    <w:p w:rsidR="00EA4B2C" w:rsidRPr="0048333E" w:rsidRDefault="00EA4B2C" w:rsidP="00EA4B2C">
      <w:pPr>
        <w:rPr>
          <w:rFonts w:cs="Tahoma"/>
        </w:rPr>
      </w:pPr>
      <w:r w:rsidRPr="0048333E">
        <w:rPr>
          <w:rFonts w:cs="Tahoma"/>
        </w:rPr>
        <w:t>Los tipos de estructuras previstos son:</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Columnas y vigas  de llegada y barras para la ampliación de la  subestación.</w:t>
      </w:r>
    </w:p>
    <w:p w:rsidR="00EA4B2C" w:rsidRPr="0048333E" w:rsidRDefault="00EA4B2C" w:rsidP="00EA4B2C">
      <w:pPr>
        <w:rPr>
          <w:rFonts w:cs="Tahoma"/>
        </w:rPr>
      </w:pPr>
      <w:r w:rsidRPr="0048333E">
        <w:rPr>
          <w:rFonts w:cs="Tahoma"/>
        </w:rPr>
        <w:t>Los tipos de estructuras que deberán suministrarse dentro del contrato, se detallan en la correspondiente Tabla de Cantidades y Precios, cuyos planos de detalle serán entregados por CELEC EP TRANSELECTRIC.</w:t>
      </w:r>
    </w:p>
    <w:p w:rsidR="00EA4B2C" w:rsidRPr="0048333E" w:rsidRDefault="00EA4B2C" w:rsidP="005C6BD3">
      <w:pPr>
        <w:pStyle w:val="Ttulo2"/>
      </w:pPr>
      <w:bookmarkStart w:id="1582" w:name="_Toc468995825"/>
      <w:r w:rsidRPr="0048333E">
        <w:t>Normas</w:t>
      </w:r>
      <w:bookmarkEnd w:id="1582"/>
    </w:p>
    <w:p w:rsidR="00EA4B2C" w:rsidRPr="0048333E" w:rsidRDefault="00EA4B2C" w:rsidP="00EA4B2C">
      <w:pPr>
        <w:rPr>
          <w:rFonts w:cs="Tahoma"/>
        </w:rPr>
      </w:pPr>
      <w:r w:rsidRPr="0048333E">
        <w:rPr>
          <w:rFonts w:cs="Tahoma"/>
        </w:rPr>
        <w:t>Mientras no se indique explícitamente lo contrario dentro de estas especificaciones, las estructuras deben satisfacer las siguientes normas ASTM:</w:t>
      </w:r>
    </w:p>
    <w:p w:rsidR="00EA4B2C" w:rsidRPr="0048333E" w:rsidRDefault="00EA4B2C" w:rsidP="00EA4B2C">
      <w:pPr>
        <w:rPr>
          <w:rFonts w:cs="Tahoma"/>
        </w:rPr>
      </w:pPr>
      <w:r w:rsidRPr="0048333E">
        <w:rPr>
          <w:rFonts w:cs="Tahoma"/>
        </w:rPr>
        <w:t>a)</w:t>
      </w:r>
      <w:r w:rsidRPr="0048333E">
        <w:rPr>
          <w:rFonts w:cs="Tahoma"/>
        </w:rPr>
        <w:tab/>
        <w:t>Para acero estructural standard:</w:t>
      </w:r>
      <w:r w:rsidRPr="0048333E">
        <w:rPr>
          <w:rFonts w:cs="Tahoma"/>
        </w:rPr>
        <w:tab/>
      </w:r>
      <w:r w:rsidRPr="0048333E">
        <w:rPr>
          <w:rFonts w:cs="Tahoma"/>
        </w:rPr>
        <w:tab/>
      </w:r>
      <w:r w:rsidRPr="0048333E">
        <w:rPr>
          <w:rFonts w:cs="Tahoma"/>
        </w:rPr>
        <w:tab/>
        <w:t>A36</w:t>
      </w:r>
    </w:p>
    <w:p w:rsidR="00EA4B2C" w:rsidRPr="0048333E" w:rsidRDefault="00EA4B2C" w:rsidP="00EA4B2C">
      <w:pPr>
        <w:rPr>
          <w:rFonts w:cs="Tahoma"/>
        </w:rPr>
      </w:pPr>
      <w:r w:rsidRPr="0048333E">
        <w:rPr>
          <w:rFonts w:cs="Tahoma"/>
        </w:rPr>
        <w:t>b)</w:t>
      </w:r>
      <w:r w:rsidRPr="0048333E">
        <w:rPr>
          <w:rFonts w:cs="Tahoma"/>
        </w:rPr>
        <w:tab/>
        <w:t>Para acero de alta resistencia:</w:t>
      </w:r>
      <w:r w:rsidRPr="0048333E">
        <w:rPr>
          <w:rFonts w:cs="Tahoma"/>
        </w:rPr>
        <w:tab/>
      </w:r>
      <w:r w:rsidRPr="0048333E">
        <w:rPr>
          <w:rFonts w:cs="Tahoma"/>
        </w:rPr>
        <w:tab/>
      </w:r>
      <w:r w:rsidRPr="0048333E">
        <w:rPr>
          <w:rFonts w:cs="Tahoma"/>
        </w:rPr>
        <w:tab/>
        <w:t>A572, grado 50</w:t>
      </w:r>
    </w:p>
    <w:p w:rsidR="00EA4B2C" w:rsidRPr="0048333E" w:rsidRDefault="00EA4B2C" w:rsidP="00EA4B2C">
      <w:pPr>
        <w:rPr>
          <w:rFonts w:cs="Tahoma"/>
        </w:rPr>
      </w:pPr>
      <w:r w:rsidRPr="0048333E">
        <w:rPr>
          <w:rFonts w:cs="Tahoma"/>
        </w:rPr>
        <w:t>c)</w:t>
      </w:r>
      <w:r w:rsidRPr="0048333E">
        <w:rPr>
          <w:rFonts w:cs="Tahoma"/>
        </w:rPr>
        <w:tab/>
        <w:t>Para pernos y tuercas galvanizadas:</w:t>
      </w:r>
      <w:r w:rsidRPr="0048333E">
        <w:rPr>
          <w:rFonts w:cs="Tahoma"/>
        </w:rPr>
        <w:tab/>
      </w:r>
      <w:r w:rsidRPr="0048333E">
        <w:rPr>
          <w:rFonts w:cs="Tahoma"/>
        </w:rPr>
        <w:tab/>
      </w:r>
      <w:r w:rsidRPr="0048333E">
        <w:rPr>
          <w:rFonts w:cs="Tahoma"/>
        </w:rPr>
        <w:tab/>
        <w:t>A394</w:t>
      </w:r>
    </w:p>
    <w:p w:rsidR="00EA4B2C" w:rsidRPr="0048333E" w:rsidRDefault="00EA4B2C" w:rsidP="00EA4B2C">
      <w:pPr>
        <w:rPr>
          <w:rFonts w:cs="Tahoma"/>
        </w:rPr>
      </w:pPr>
      <w:r w:rsidRPr="0048333E">
        <w:rPr>
          <w:rFonts w:cs="Tahoma"/>
        </w:rPr>
        <w:t>d)</w:t>
      </w:r>
      <w:r w:rsidRPr="0048333E">
        <w:rPr>
          <w:rFonts w:cs="Tahoma"/>
        </w:rPr>
        <w:tab/>
        <w:t>Para galvanizado:</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A123 y B6-77</w:t>
      </w:r>
    </w:p>
    <w:p w:rsidR="00EA4B2C" w:rsidRPr="0048333E" w:rsidRDefault="00EA4B2C" w:rsidP="00EA4B2C">
      <w:pPr>
        <w:rPr>
          <w:rFonts w:cs="Tahoma"/>
        </w:rPr>
      </w:pPr>
      <w:r w:rsidRPr="0048333E">
        <w:rPr>
          <w:rFonts w:cs="Tahoma"/>
        </w:rPr>
        <w:t>Además, en lo que sean aplicables, regirán  las siguientes normas:</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Society for Test Materials, ASTM</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International Standard </w:t>
      </w:r>
      <w:proofErr w:type="spellStart"/>
      <w:r w:rsidRPr="0048333E">
        <w:rPr>
          <w:rFonts w:cs="Tahoma"/>
        </w:rPr>
        <w:t>Organization</w:t>
      </w:r>
      <w:proofErr w:type="spellEnd"/>
      <w:r w:rsidRPr="0048333E">
        <w:rPr>
          <w:rFonts w:cs="Tahoma"/>
        </w:rPr>
        <w:t>, ISO</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Institute of Steel Construction, AISC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Industrial Standard </w:t>
      </w:r>
      <w:proofErr w:type="spellStart"/>
      <w:r w:rsidRPr="0048333E">
        <w:rPr>
          <w:rFonts w:cs="Tahoma"/>
        </w:rPr>
        <w:t>Comittee</w:t>
      </w:r>
      <w:proofErr w:type="spellEnd"/>
      <w:r w:rsidRPr="0048333E">
        <w:rPr>
          <w:rFonts w:cs="Tahoma"/>
        </w:rPr>
        <w:t>, JIC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National</w:t>
      </w:r>
      <w:proofErr w:type="spellEnd"/>
      <w:r w:rsidRPr="0048333E">
        <w:rPr>
          <w:rFonts w:cs="Tahoma"/>
        </w:rPr>
        <w:t xml:space="preserve"> </w:t>
      </w:r>
      <w:proofErr w:type="spellStart"/>
      <w:r w:rsidRPr="0048333E">
        <w:rPr>
          <w:rFonts w:cs="Tahoma"/>
        </w:rPr>
        <w:t>Electrical</w:t>
      </w:r>
      <w:proofErr w:type="spellEnd"/>
      <w:r w:rsidRPr="0048333E">
        <w:rPr>
          <w:rFonts w:cs="Tahoma"/>
        </w:rPr>
        <w:t xml:space="preserve"> Safety </w:t>
      </w:r>
      <w:proofErr w:type="spellStart"/>
      <w:r w:rsidRPr="0048333E">
        <w:rPr>
          <w:rFonts w:cs="Tahoma"/>
        </w:rPr>
        <w:t>Code</w:t>
      </w:r>
      <w:proofErr w:type="spellEnd"/>
      <w:r w:rsidRPr="0048333E">
        <w:rPr>
          <w:rFonts w:cs="Tahoma"/>
        </w:rPr>
        <w:t>, NESC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w:t>
      </w:r>
      <w:proofErr w:type="spellStart"/>
      <w:r w:rsidRPr="0048333E">
        <w:rPr>
          <w:rFonts w:cs="Tahoma"/>
        </w:rPr>
        <w:t>Electrotechical</w:t>
      </w:r>
      <w:proofErr w:type="spellEnd"/>
      <w:r w:rsidRPr="0048333E">
        <w:rPr>
          <w:rFonts w:cs="Tahoma"/>
        </w:rPr>
        <w:t xml:space="preserve">  </w:t>
      </w:r>
      <w:proofErr w:type="spellStart"/>
      <w:r w:rsidRPr="0048333E">
        <w:rPr>
          <w:rFonts w:cs="Tahoma"/>
        </w:rPr>
        <w:t>Comittee</w:t>
      </w:r>
      <w:proofErr w:type="spellEnd"/>
      <w:r w:rsidRPr="0048333E">
        <w:rPr>
          <w:rFonts w:cs="Tahoma"/>
        </w:rPr>
        <w:t>, JEC</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American </w:t>
      </w:r>
      <w:proofErr w:type="spellStart"/>
      <w:r w:rsidRPr="0048333E">
        <w:rPr>
          <w:rFonts w:cs="Tahoma"/>
        </w:rPr>
        <w:t>National</w:t>
      </w:r>
      <w:proofErr w:type="spellEnd"/>
      <w:r w:rsidRPr="0048333E">
        <w:rPr>
          <w:rFonts w:cs="Tahoma"/>
        </w:rPr>
        <w:t xml:space="preserve"> Standard </w:t>
      </w:r>
      <w:proofErr w:type="spellStart"/>
      <w:r w:rsidRPr="0048333E">
        <w:rPr>
          <w:rFonts w:cs="Tahoma"/>
        </w:rPr>
        <w:t>Institute</w:t>
      </w:r>
      <w:proofErr w:type="spellEnd"/>
      <w:r w:rsidRPr="0048333E">
        <w:rPr>
          <w:rFonts w:cs="Tahoma"/>
        </w:rPr>
        <w:t>, ANSI</w:t>
      </w:r>
    </w:p>
    <w:p w:rsidR="00EA4B2C" w:rsidRPr="0048333E" w:rsidRDefault="00EA4B2C" w:rsidP="00EA4B2C">
      <w:pPr>
        <w:ind w:left="705"/>
        <w:rPr>
          <w:rFonts w:cs="Tahoma"/>
        </w:rPr>
      </w:pPr>
    </w:p>
    <w:p w:rsidR="00EA4B2C" w:rsidRPr="0048333E" w:rsidRDefault="00EA4B2C" w:rsidP="00EA4B2C">
      <w:pPr>
        <w:rPr>
          <w:rFonts w:cs="Tahoma"/>
        </w:rPr>
      </w:pPr>
      <w:r w:rsidRPr="0048333E">
        <w:rPr>
          <w:rFonts w:cs="Tahoma"/>
        </w:rPr>
        <w:t xml:space="preserve">En todos los casos regirá la versión vigente de cada norma a la fecha de la convocatoria para el concurso o licitación, incluyendo los anexos, </w:t>
      </w:r>
      <w:proofErr w:type="spellStart"/>
      <w:r w:rsidRPr="0048333E">
        <w:rPr>
          <w:rFonts w:cs="Tahoma"/>
        </w:rPr>
        <w:t>addenda</w:t>
      </w:r>
      <w:proofErr w:type="spellEnd"/>
      <w:r w:rsidRPr="0048333E">
        <w:rPr>
          <w:rFonts w:cs="Tahoma"/>
        </w:rPr>
        <w:t xml:space="preserve"> o revisiones de cada norma en dicha fecha.</w:t>
      </w:r>
    </w:p>
    <w:p w:rsidR="00EA4B2C" w:rsidRPr="0048333E" w:rsidRDefault="00EA4B2C" w:rsidP="00EA4B2C">
      <w:pPr>
        <w:rPr>
          <w:rFonts w:cs="Tahoma"/>
        </w:rPr>
      </w:pPr>
      <w:r w:rsidRPr="0048333E">
        <w:rPr>
          <w:rFonts w:cs="Tahoma"/>
        </w:rPr>
        <w:lastRenderedPageBreak/>
        <w:t>En los aspectos no contemplados en estas normas, el Contratista podrá proponer otras normas alternativas, cuyo empleo estará sujeto a la aprobación de CELEC EP TRANSELECTRIC.</w:t>
      </w:r>
    </w:p>
    <w:p w:rsidR="00EA4B2C" w:rsidRPr="0048333E" w:rsidRDefault="00B37052" w:rsidP="005C6BD3">
      <w:pPr>
        <w:pStyle w:val="Ttulo2"/>
      </w:pPr>
      <w:bookmarkStart w:id="1583" w:name="_Toc468995826"/>
      <w:r w:rsidRPr="0048333E">
        <w:t>Requerimientos  Específicos</w:t>
      </w:r>
      <w:bookmarkEnd w:id="1583"/>
    </w:p>
    <w:p w:rsidR="00EA4B2C" w:rsidRPr="0048333E" w:rsidRDefault="00B37052" w:rsidP="00B37052">
      <w:pPr>
        <w:pStyle w:val="Titulo3"/>
      </w:pPr>
      <w:r>
        <w:t xml:space="preserve"> </w:t>
      </w:r>
      <w:r w:rsidR="00EA4B2C" w:rsidRPr="0048333E">
        <w:t>Mano de Obra</w:t>
      </w:r>
    </w:p>
    <w:p w:rsidR="00EA4B2C" w:rsidRPr="0048333E" w:rsidRDefault="00EA4B2C" w:rsidP="00EA4B2C">
      <w:pPr>
        <w:rPr>
          <w:rFonts w:cs="Tahoma"/>
          <w:lang w:eastAsia="es-ES"/>
        </w:rPr>
      </w:pPr>
      <w:r w:rsidRPr="0048333E">
        <w:rPr>
          <w:rFonts w:cs="Tahoma"/>
        </w:rPr>
        <w:t>La mano de obra será especializada en los más modernos métodos de fabricación.  Todos los trabajos serán ejecutados por personal experimentado</w:t>
      </w:r>
      <w:r w:rsidRPr="0048333E">
        <w:rPr>
          <w:rFonts w:cs="Tahoma"/>
          <w:lang w:eastAsia="es-ES"/>
        </w:rPr>
        <w:t xml:space="preserve"> en la respectiva rama.</w:t>
      </w:r>
    </w:p>
    <w:p w:rsidR="00EA4B2C" w:rsidRPr="0048333E" w:rsidRDefault="00EA4B2C" w:rsidP="00EA4B2C">
      <w:pPr>
        <w:rPr>
          <w:rFonts w:cs="Tahoma"/>
          <w:lang w:eastAsia="es-ES"/>
        </w:rPr>
      </w:pPr>
      <w:r w:rsidRPr="0048333E">
        <w:rPr>
          <w:rFonts w:cs="Tahoma"/>
          <w:lang w:eastAsia="es-ES"/>
        </w:rPr>
        <w:t>Todos los trabajos serán hechos con precisión y ajustados a las normas.  Las tolerancias y acabados estarán de acuerdo a las normas indicadas.</w:t>
      </w:r>
    </w:p>
    <w:p w:rsidR="00EA4B2C" w:rsidRPr="0048333E" w:rsidRDefault="00EA4B2C" w:rsidP="00EA4B2C">
      <w:pPr>
        <w:rPr>
          <w:rFonts w:cs="Tahoma"/>
          <w:lang w:eastAsia="es-ES"/>
        </w:rPr>
      </w:pPr>
      <w:r w:rsidRPr="0048333E">
        <w:rPr>
          <w:rFonts w:cs="Tahoma"/>
          <w:lang w:eastAsia="es-ES"/>
        </w:rPr>
        <w:t>El Contratista será responsable de todo el trabajo ejecutado y cualquier componente con defectos de fabricación será cambiado sin costo para CELEC EP TRANSELECTRIC por parte del Contratista o reconocido por parte del Contratista el costo de su reparación a juicio de CELEC EP TRANSELECTRIC.</w:t>
      </w:r>
    </w:p>
    <w:p w:rsidR="00EA4B2C" w:rsidRPr="0048333E" w:rsidRDefault="00B37052" w:rsidP="00B37052">
      <w:pPr>
        <w:pStyle w:val="Titulo3"/>
      </w:pPr>
      <w:r>
        <w:t xml:space="preserve"> </w:t>
      </w:r>
      <w:r w:rsidR="00EA4B2C" w:rsidRPr="0048333E">
        <w:t>Materiales</w:t>
      </w:r>
    </w:p>
    <w:p w:rsidR="00EA4B2C" w:rsidRPr="0048333E" w:rsidRDefault="00EA4B2C" w:rsidP="00EA4B2C">
      <w:pPr>
        <w:rPr>
          <w:rFonts w:cs="Tahoma"/>
          <w:lang w:eastAsia="es-ES"/>
        </w:rPr>
      </w:pPr>
      <w:r w:rsidRPr="0048333E">
        <w:rPr>
          <w:rFonts w:cs="Tahoma"/>
          <w:lang w:eastAsia="es-ES"/>
        </w:rPr>
        <w:t>Todos los materiales deberán ser nuevos,  de resiente fabricación, libres de defectos e imperfecciones y su calidad será  de acuerdo con las normas especificadas por CELEC EP TRANSELECTRIC.</w:t>
      </w:r>
    </w:p>
    <w:p w:rsidR="00EA4B2C" w:rsidRPr="0048333E" w:rsidRDefault="00EA4B2C" w:rsidP="00EA4B2C">
      <w:pPr>
        <w:rPr>
          <w:rFonts w:cs="Tahoma"/>
        </w:rPr>
      </w:pPr>
      <w:r w:rsidRPr="0048333E">
        <w:rPr>
          <w:rFonts w:cs="Tahoma"/>
        </w:rPr>
        <w:t>Cualquier tipo de material empleado en la fabricación, sin la aprobación previa de CELEC EP TRANSELECTRIC podrá ser rechazado y en consecuencia todos aquellos miembros fabricados con este tipo de material.</w:t>
      </w:r>
    </w:p>
    <w:p w:rsidR="00EA4B2C" w:rsidRPr="0048333E" w:rsidRDefault="00EA4B2C" w:rsidP="00EA4B2C">
      <w:pPr>
        <w:rPr>
          <w:rFonts w:cs="Tahoma"/>
        </w:rPr>
      </w:pPr>
      <w:r w:rsidRPr="0048333E">
        <w:rPr>
          <w:rFonts w:cs="Tahoma"/>
        </w:rPr>
        <w:t>Los materiales a ser suministrados, serán fabricados de acuerdo a los requerimientos técnicos de estas especificaciones y se observará  las técnicas modernas más avanzadas en este ramo, que hagan posible una óptima fabricación de las estructuras, aun cuando estas técnicas no estén mencionadas en estas especificaciones.</w:t>
      </w:r>
    </w:p>
    <w:p w:rsidR="00EA4B2C" w:rsidRPr="0048333E" w:rsidRDefault="00EA4B2C" w:rsidP="00B37052">
      <w:pPr>
        <w:pStyle w:val="Titulo3"/>
      </w:pPr>
      <w:r w:rsidRPr="0048333E">
        <w:t xml:space="preserve"> Detalles Estructurales</w:t>
      </w:r>
    </w:p>
    <w:p w:rsidR="00EA4B2C" w:rsidRPr="0048333E" w:rsidRDefault="00EA4B2C" w:rsidP="00EA4B2C">
      <w:pPr>
        <w:rPr>
          <w:rFonts w:cs="Tahoma"/>
        </w:rPr>
      </w:pPr>
      <w:r w:rsidRPr="0048333E">
        <w:rPr>
          <w:rFonts w:cs="Tahoma"/>
        </w:rPr>
        <w:t>Todas las  estructuras serán de acero perfectamente galvanizado, tipo en celosía, auto soportante, apropiado para instalación en fundaciones de concreto.</w:t>
      </w:r>
    </w:p>
    <w:p w:rsidR="00EA4B2C" w:rsidRPr="0048333E" w:rsidRDefault="00EA4B2C" w:rsidP="00EA4B2C">
      <w:pPr>
        <w:rPr>
          <w:rFonts w:cs="Tahoma"/>
        </w:rPr>
      </w:pPr>
      <w:r w:rsidRPr="0048333E">
        <w:rPr>
          <w:rFonts w:cs="Tahoma"/>
        </w:rPr>
        <w:t>Las  estructuras y soportes deberán tener perforaciones para la correcta conexión de la puesta a tierra.</w:t>
      </w:r>
    </w:p>
    <w:p w:rsidR="00EA4B2C" w:rsidRPr="0048333E" w:rsidRDefault="00EA4B2C" w:rsidP="00EA4B2C">
      <w:pPr>
        <w:rPr>
          <w:rFonts w:cs="Tahoma"/>
        </w:rPr>
      </w:pPr>
      <w:r w:rsidRPr="0048333E">
        <w:rPr>
          <w:rFonts w:cs="Tahoma"/>
        </w:rPr>
        <w:t xml:space="preserve">Adicionalmente a los detalles de los diseños constantes en este concurso, el Contratista podrá proponer soluciones alternativas, para que sean consideradas por CELEC EP TRANSELECTRIC., </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Las estructuras se proveerán con pernos de anclaje, placas de unión, tuercas y arandelas adecuadas para el montaje sobre fundaciones de concreto de acuerdo con los planos y diseños entregados por  CELEC EP TRANSELECTRIC.,                                                       </w:t>
      </w:r>
    </w:p>
    <w:p w:rsidR="009E56DC" w:rsidRDefault="00EA4B2C" w:rsidP="00EA4B2C">
      <w:pPr>
        <w:numPr>
          <w:ilvl w:val="0"/>
          <w:numId w:val="2"/>
        </w:numPr>
        <w:tabs>
          <w:tab w:val="num" w:pos="705"/>
        </w:tabs>
        <w:spacing w:after="0" w:line="240" w:lineRule="auto"/>
        <w:ind w:left="705"/>
        <w:rPr>
          <w:rFonts w:cs="Tahoma"/>
        </w:rPr>
      </w:pPr>
      <w:r w:rsidRPr="0048333E">
        <w:rPr>
          <w:rFonts w:cs="Tahoma"/>
        </w:rPr>
        <w:t xml:space="preserve">Las columnas de las subestaciones, tendrán pernos peldaños en una de las cantoneras de acuerdo con los planos entregados por  CELEC EP TRANSELECTRIC.,           </w:t>
      </w:r>
    </w:p>
    <w:p w:rsidR="009E56DC" w:rsidRDefault="009E56DC" w:rsidP="00E752AD">
      <w:pPr>
        <w:spacing w:after="0" w:line="240" w:lineRule="auto"/>
        <w:rPr>
          <w:rFonts w:cs="Tahoma"/>
        </w:rPr>
      </w:pPr>
    </w:p>
    <w:p w:rsidR="009E56DC" w:rsidRDefault="009E56DC" w:rsidP="00E752AD">
      <w:pPr>
        <w:spacing w:after="0" w:line="240" w:lineRule="auto"/>
        <w:rPr>
          <w:rFonts w:cs="Tahoma"/>
        </w:rPr>
      </w:pPr>
    </w:p>
    <w:p w:rsidR="00EA4B2C" w:rsidRPr="0048333E" w:rsidRDefault="00EA4B2C" w:rsidP="00E752AD">
      <w:pPr>
        <w:spacing w:after="0" w:line="240" w:lineRule="auto"/>
        <w:rPr>
          <w:rFonts w:cs="Tahoma"/>
        </w:rPr>
      </w:pPr>
      <w:r w:rsidRPr="0048333E">
        <w:rPr>
          <w:rFonts w:cs="Tahoma"/>
        </w:rPr>
        <w:t xml:space="preserve">                                            </w:t>
      </w:r>
    </w:p>
    <w:p w:rsidR="00EA4B2C" w:rsidRPr="0048333E" w:rsidRDefault="00EA4B2C" w:rsidP="00B37052">
      <w:pPr>
        <w:pStyle w:val="Titulo3"/>
      </w:pPr>
      <w:r w:rsidRPr="0048333E">
        <w:lastRenderedPageBreak/>
        <w:t xml:space="preserve"> Requerimientos  Estructurales</w:t>
      </w:r>
    </w:p>
    <w:p w:rsidR="00EA4B2C" w:rsidRPr="0048333E" w:rsidRDefault="00EA4B2C" w:rsidP="00EA4B2C">
      <w:pPr>
        <w:rPr>
          <w:rFonts w:cs="Tahoma"/>
        </w:rPr>
      </w:pPr>
      <w:r w:rsidRPr="0048333E">
        <w:rPr>
          <w:rFonts w:cs="Tahoma"/>
        </w:rPr>
        <w:t>Fabricación del Acero</w:t>
      </w:r>
    </w:p>
    <w:p w:rsidR="00EA4B2C" w:rsidRPr="0048333E" w:rsidRDefault="00EA4B2C" w:rsidP="00EA4B2C">
      <w:pPr>
        <w:rPr>
          <w:rFonts w:cs="Tahoma"/>
        </w:rPr>
      </w:pPr>
      <w:r w:rsidRPr="0048333E">
        <w:rPr>
          <w:rFonts w:cs="Tahoma"/>
        </w:rPr>
        <w:t>El acero estructural será fabricado de acuerdo a las siguientes estipulaciones.</w:t>
      </w:r>
    </w:p>
    <w:p w:rsidR="00EA4B2C" w:rsidRPr="0048333E" w:rsidRDefault="00EA4B2C" w:rsidP="00EA4B2C">
      <w:pPr>
        <w:rPr>
          <w:rFonts w:cs="Tahoma"/>
        </w:rPr>
      </w:pPr>
      <w:r w:rsidRPr="0048333E">
        <w:rPr>
          <w:rFonts w:cs="Tahoma"/>
        </w:rPr>
        <w:t>a)</w:t>
      </w:r>
      <w:r w:rsidRPr="0048333E">
        <w:rPr>
          <w:rFonts w:cs="Tahoma"/>
        </w:rPr>
        <w:tab/>
        <w:t>Requisitos del  Material</w:t>
      </w:r>
    </w:p>
    <w:p w:rsidR="00EA4B2C" w:rsidRPr="0048333E" w:rsidRDefault="00EA4B2C" w:rsidP="00B37052">
      <w:pPr>
        <w:rPr>
          <w:rFonts w:cs="Tahoma"/>
        </w:rPr>
      </w:pPr>
      <w:r w:rsidRPr="0048333E">
        <w:rPr>
          <w:rFonts w:cs="Tahoma"/>
        </w:rPr>
        <w:t>Cualquier material estructural será nuevo y rectilíneo, limpio de moho y suciedad.  De ser necesario someter al material a esfuerzos mecánicos, esto deberá ser hecho por métodos que no fisuren las piezas y no alteren o perjudiquen las características del material.</w:t>
      </w:r>
    </w:p>
    <w:p w:rsidR="00EA4B2C" w:rsidRPr="0048333E" w:rsidRDefault="00EA4B2C" w:rsidP="00EA4B2C">
      <w:pPr>
        <w:numPr>
          <w:ilvl w:val="0"/>
          <w:numId w:val="4"/>
        </w:numPr>
        <w:spacing w:before="240" w:after="0" w:line="240" w:lineRule="auto"/>
        <w:rPr>
          <w:rFonts w:cs="Tahoma"/>
        </w:rPr>
      </w:pPr>
      <w:r w:rsidRPr="0048333E">
        <w:rPr>
          <w:rFonts w:cs="Tahoma"/>
        </w:rPr>
        <w:t>Cortado</w:t>
      </w:r>
    </w:p>
    <w:p w:rsidR="00EA4B2C" w:rsidRPr="0048333E" w:rsidRDefault="00EA4B2C" w:rsidP="00B37052">
      <w:pPr>
        <w:spacing w:before="240"/>
        <w:rPr>
          <w:rFonts w:cs="Tahoma"/>
        </w:rPr>
      </w:pPr>
      <w:r w:rsidRPr="0048333E">
        <w:rPr>
          <w:rFonts w:cs="Tahoma"/>
        </w:rPr>
        <w:t xml:space="preserve">El cortado de las piezas debe realizarse cuidadosamente con herramientas apropiadas, en buen estado, para evitar la formación de fisuras, rebordes y rebabas.  No se aceptará el empleo de antorchas de </w:t>
      </w:r>
      <w:proofErr w:type="spellStart"/>
      <w:r w:rsidRPr="0048333E">
        <w:rPr>
          <w:rFonts w:cs="Tahoma"/>
        </w:rPr>
        <w:t>oxi</w:t>
      </w:r>
      <w:proofErr w:type="spellEnd"/>
      <w:r w:rsidRPr="0048333E">
        <w:rPr>
          <w:rFonts w:cs="Tahoma"/>
        </w:rPr>
        <w:t>-acetileno guiadas manualmente.</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Agujeros</w:t>
      </w:r>
    </w:p>
    <w:p w:rsidR="00EA4B2C" w:rsidRPr="0048333E" w:rsidRDefault="00EA4B2C" w:rsidP="00B37052">
      <w:pPr>
        <w:spacing w:before="240"/>
        <w:rPr>
          <w:rFonts w:cs="Tahoma"/>
        </w:rPr>
      </w:pPr>
      <w:r w:rsidRPr="0048333E">
        <w:rPr>
          <w:rFonts w:cs="Tahoma"/>
        </w:rPr>
        <w:t xml:space="preserve">Todos los agujeros deberán ser limpiamente </w:t>
      </w:r>
      <w:proofErr w:type="spellStart"/>
      <w:r w:rsidRPr="0048333E">
        <w:rPr>
          <w:rFonts w:cs="Tahoma"/>
        </w:rPr>
        <w:t>punzonados</w:t>
      </w:r>
      <w:proofErr w:type="spellEnd"/>
      <w:r w:rsidRPr="0048333E">
        <w:rPr>
          <w:rFonts w:cs="Tahoma"/>
        </w:rPr>
        <w:t xml:space="preserve"> para el diámetro completo y no se permitirán rebabas o imperfecciones; todos los agujeros serán cilíndricos y perpendiculares a la superficie del miembro.  En acero estructural con un espesor mayor a 20 mm los agujeros serán perforados o </w:t>
      </w:r>
      <w:proofErr w:type="spellStart"/>
      <w:r w:rsidRPr="0048333E">
        <w:rPr>
          <w:rFonts w:cs="Tahoma"/>
        </w:rPr>
        <w:t>subpunzados</w:t>
      </w:r>
      <w:proofErr w:type="spellEnd"/>
      <w:r w:rsidRPr="0048333E">
        <w:rPr>
          <w:rFonts w:cs="Tahoma"/>
        </w:rPr>
        <w:t>.</w:t>
      </w:r>
    </w:p>
    <w:p w:rsidR="00EA4B2C" w:rsidRPr="0048333E" w:rsidRDefault="00EA4B2C" w:rsidP="00B37052">
      <w:pPr>
        <w:spacing w:before="240"/>
        <w:rPr>
          <w:rFonts w:cs="Tahoma"/>
        </w:rPr>
      </w:pPr>
      <w:r w:rsidRPr="0048333E">
        <w:rPr>
          <w:rFonts w:cs="Tahoma"/>
        </w:rPr>
        <w:t xml:space="preserve">El diámetro del punzón será 1.5 mm mayor que el diámetro nominal del perno respectivo y el diámetro del dado no deberá ser mayor que 1.5 mm que el diámetro del punzón.  Para un </w:t>
      </w:r>
      <w:proofErr w:type="spellStart"/>
      <w:r w:rsidRPr="0048333E">
        <w:rPr>
          <w:rFonts w:cs="Tahoma"/>
        </w:rPr>
        <w:t>subpunzonado</w:t>
      </w:r>
      <w:proofErr w:type="spellEnd"/>
      <w:r w:rsidRPr="0048333E">
        <w:rPr>
          <w:rFonts w:cs="Tahoma"/>
        </w:rPr>
        <w:t>, el diámetro del punzón será 5 mm menor que el diámetro nominal del perno y el diámetro  del dado no será mayor que 2.5 mm que el diámetro del punzón.</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Marcas</w:t>
      </w:r>
    </w:p>
    <w:p w:rsidR="00EA4B2C" w:rsidRPr="0048333E" w:rsidRDefault="00EA4B2C" w:rsidP="00EA4B2C">
      <w:pPr>
        <w:spacing w:before="240"/>
        <w:rPr>
          <w:rFonts w:cs="Tahoma"/>
        </w:rPr>
      </w:pPr>
      <w:r w:rsidRPr="0048333E">
        <w:rPr>
          <w:rFonts w:cs="Tahoma"/>
        </w:rPr>
        <w:t>Todas las piezas individuales serán marcadas en bajo relieve con la designación correcta, mostrada en los diseños del fabricante. Las normas serán hechas mediante estampado en el metal antes del galvanizado con números o letras de 12 mm de altura mínima y serán claramente legibles después del galvanizado.  Los bordes de cada una de las piezas serán pintadas de acuerdo a la clave de colores indicados por CELEC EP TRANSELECTRIC.</w:t>
      </w:r>
    </w:p>
    <w:p w:rsidR="00EA4B2C" w:rsidRPr="0048333E" w:rsidRDefault="00EA4B2C" w:rsidP="00EA4B2C">
      <w:pPr>
        <w:numPr>
          <w:ilvl w:val="0"/>
          <w:numId w:val="3"/>
        </w:numPr>
        <w:tabs>
          <w:tab w:val="num" w:pos="720"/>
        </w:tabs>
        <w:spacing w:before="240" w:after="0" w:line="240" w:lineRule="auto"/>
        <w:ind w:left="720"/>
        <w:rPr>
          <w:rFonts w:cs="Tahoma"/>
          <w:lang w:eastAsia="es-ES"/>
        </w:rPr>
      </w:pPr>
      <w:r w:rsidRPr="0048333E">
        <w:rPr>
          <w:rFonts w:cs="Tahoma"/>
          <w:lang w:eastAsia="es-ES"/>
        </w:rPr>
        <w:t>Precisión de los Agujeros</w:t>
      </w:r>
    </w:p>
    <w:p w:rsidR="00EA4B2C" w:rsidRDefault="00EA4B2C" w:rsidP="00B37052">
      <w:pPr>
        <w:spacing w:before="240"/>
        <w:rPr>
          <w:rFonts w:cs="Tahoma"/>
        </w:rPr>
      </w:pPr>
      <w:r w:rsidRPr="0048333E">
        <w:rPr>
          <w:rFonts w:cs="Tahoma"/>
        </w:rPr>
        <w:t>El espaciamiento entre los agujeros será el indicado en los respectivos planos, con una tolerancia máxima de 1 mm, debiendo los agujeros estar localizados en los ejes indicados en los planos.</w:t>
      </w:r>
    </w:p>
    <w:p w:rsidR="00277016" w:rsidRDefault="00277016" w:rsidP="00B37052">
      <w:pPr>
        <w:spacing w:before="240"/>
        <w:rPr>
          <w:rFonts w:cs="Tahoma"/>
        </w:rPr>
      </w:pPr>
    </w:p>
    <w:p w:rsidR="00277016" w:rsidRDefault="00277016" w:rsidP="00B37052">
      <w:pPr>
        <w:spacing w:before="240"/>
        <w:rPr>
          <w:rFonts w:cs="Tahoma"/>
        </w:rPr>
      </w:pPr>
    </w:p>
    <w:p w:rsidR="00277016" w:rsidRDefault="00277016" w:rsidP="00B37052">
      <w:pPr>
        <w:spacing w:before="240"/>
        <w:rPr>
          <w:rFonts w:cs="Tahoma"/>
        </w:rPr>
      </w:pPr>
    </w:p>
    <w:p w:rsidR="00EA4B2C" w:rsidRPr="0048333E" w:rsidRDefault="00EA4B2C" w:rsidP="00B37052">
      <w:pPr>
        <w:spacing w:before="240"/>
        <w:rPr>
          <w:rFonts w:cs="Tahoma"/>
          <w:b/>
          <w:bCs/>
          <w:lang w:eastAsia="es-ES"/>
        </w:rPr>
      </w:pPr>
      <w:r w:rsidRPr="0048333E">
        <w:rPr>
          <w:rFonts w:cs="Tahoma"/>
          <w:b/>
          <w:bCs/>
          <w:lang w:eastAsia="es-ES"/>
        </w:rPr>
        <w:lastRenderedPageBreak/>
        <w:t>Limpieza y Galvanizado</w:t>
      </w:r>
    </w:p>
    <w:p w:rsidR="00EA4B2C" w:rsidRPr="0048333E" w:rsidRDefault="00EA4B2C" w:rsidP="00EA4B2C">
      <w:pPr>
        <w:spacing w:before="240"/>
        <w:rPr>
          <w:rFonts w:cs="Tahoma"/>
          <w:lang w:eastAsia="es-ES"/>
        </w:rPr>
      </w:pPr>
      <w:r w:rsidRPr="0048333E">
        <w:rPr>
          <w:rFonts w:cs="Tahoma"/>
          <w:lang w:eastAsia="es-ES"/>
        </w:rPr>
        <w:t>a)</w:t>
      </w:r>
      <w:r w:rsidRPr="0048333E">
        <w:rPr>
          <w:rFonts w:cs="Tahoma"/>
          <w:lang w:eastAsia="es-ES"/>
        </w:rPr>
        <w:tab/>
        <w:t>Limpieza</w:t>
      </w:r>
    </w:p>
    <w:p w:rsidR="00EA4B2C" w:rsidRPr="0048333E" w:rsidRDefault="00EA4B2C" w:rsidP="00B37052">
      <w:pPr>
        <w:spacing w:before="240"/>
        <w:rPr>
          <w:rFonts w:cs="Tahoma"/>
          <w:lang w:eastAsia="es-ES"/>
        </w:rPr>
      </w:pPr>
      <w:r w:rsidRPr="0048333E">
        <w:rPr>
          <w:rFonts w:cs="Tahoma"/>
          <w:lang w:eastAsia="es-ES"/>
        </w:rPr>
        <w:t>Una vez terminado el trabajo de fábrica, todos los materiales antes de ser galvanizados, serán limpiados del moho, escamas, suciedad, aceite, grasa y cualquier otra substancia extraña.</w:t>
      </w:r>
    </w:p>
    <w:p w:rsidR="00EA4B2C" w:rsidRPr="0048333E" w:rsidRDefault="00EA4B2C" w:rsidP="00EA4B2C">
      <w:pPr>
        <w:spacing w:before="240"/>
        <w:rPr>
          <w:rFonts w:cs="Tahoma"/>
          <w:lang w:eastAsia="es-ES"/>
        </w:rPr>
      </w:pPr>
      <w:r w:rsidRPr="0048333E">
        <w:rPr>
          <w:rFonts w:cs="Tahoma"/>
          <w:lang w:eastAsia="es-ES"/>
        </w:rPr>
        <w:t>b)</w:t>
      </w:r>
      <w:r w:rsidRPr="0048333E">
        <w:rPr>
          <w:rFonts w:cs="Tahoma"/>
          <w:lang w:eastAsia="es-ES"/>
        </w:rPr>
        <w:tab/>
        <w:t>Galvanizado</w:t>
      </w:r>
    </w:p>
    <w:p w:rsidR="00EA4B2C" w:rsidRPr="0048333E" w:rsidRDefault="00EA4B2C" w:rsidP="00B37052">
      <w:pPr>
        <w:spacing w:before="240"/>
        <w:rPr>
          <w:rFonts w:cs="Tahoma"/>
          <w:lang w:eastAsia="es-ES"/>
        </w:rPr>
      </w:pPr>
      <w:r w:rsidRPr="0048333E">
        <w:rPr>
          <w:rFonts w:cs="Tahoma"/>
          <w:lang w:eastAsia="es-ES"/>
        </w:rPr>
        <w:t>Todas las piezas serán galvanizadas de acuerdo con la norma ASTM A 123 y llevarán  una capa de zinc de extra galvanizado con el peso promedio de 825 g/m2 para los ángulos estructurales de espesor mayor a  5mm, para espesores menores 650 g/m2 y de 450 g/m2 (</w:t>
      </w:r>
      <w:proofErr w:type="spellStart"/>
      <w:r w:rsidRPr="0048333E">
        <w:rPr>
          <w:rFonts w:cs="Tahoma"/>
          <w:lang w:eastAsia="es-ES"/>
        </w:rPr>
        <w:t>except</w:t>
      </w:r>
      <w:proofErr w:type="spellEnd"/>
      <w:r w:rsidRPr="0048333E">
        <w:rPr>
          <w:rFonts w:cs="Tahoma"/>
          <w:lang w:eastAsia="es-ES"/>
        </w:rPr>
        <w:t xml:space="preserve"> </w:t>
      </w:r>
      <w:proofErr w:type="spellStart"/>
      <w:r w:rsidRPr="0048333E">
        <w:rPr>
          <w:rFonts w:cs="Tahoma"/>
          <w:lang w:eastAsia="es-ES"/>
        </w:rPr>
        <w:t>locknuts</w:t>
      </w:r>
      <w:proofErr w:type="spellEnd"/>
      <w:r w:rsidRPr="0048333E">
        <w:rPr>
          <w:rFonts w:cs="Tahoma"/>
          <w:lang w:eastAsia="es-ES"/>
        </w:rPr>
        <w:t>) para los pernos, tuercas y arandelas para que soporten alta contaminación  salina.  No se aceptarán daños ni deformaciones en el material durante el proceso de galvanizado.  Reparaciones en el galvanizado se permitirán  únicamente para fallas pequeñas y puntuales,  por medio de la aplicación de una capa de pintura galvanizada.</w:t>
      </w:r>
    </w:p>
    <w:p w:rsidR="00EA4B2C" w:rsidRPr="0048333E" w:rsidRDefault="00EA4B2C" w:rsidP="00B37052">
      <w:pPr>
        <w:spacing w:before="240"/>
        <w:rPr>
          <w:rFonts w:cs="Tahoma"/>
          <w:b/>
          <w:bCs/>
          <w:lang w:eastAsia="es-ES"/>
        </w:rPr>
      </w:pPr>
      <w:r w:rsidRPr="0048333E">
        <w:rPr>
          <w:rFonts w:cs="Tahoma"/>
          <w:bCs/>
          <w:lang w:eastAsia="es-ES"/>
        </w:rPr>
        <w:t>Cualquier pieza en la que el galvanizado se desprenda o se dañe después de dos inmersiones será rechazada.  Todos los agujeros deberán estar libres de cualquier escoria,  luego del galvanizado.</w:t>
      </w:r>
    </w:p>
    <w:p w:rsidR="00EA4B2C" w:rsidRPr="0048333E" w:rsidRDefault="00EA4B2C" w:rsidP="00B37052">
      <w:pPr>
        <w:spacing w:before="240"/>
        <w:rPr>
          <w:rFonts w:cs="Tahoma"/>
          <w:b/>
          <w:bCs/>
          <w:lang w:eastAsia="es-ES"/>
        </w:rPr>
      </w:pPr>
      <w:r w:rsidRPr="0048333E">
        <w:rPr>
          <w:rFonts w:cs="Tahoma"/>
          <w:b/>
          <w:bCs/>
          <w:lang w:eastAsia="es-ES"/>
        </w:rPr>
        <w:t>Pernos, tuercas y arandelas</w:t>
      </w:r>
    </w:p>
    <w:p w:rsidR="00B37052" w:rsidRPr="00B37052" w:rsidRDefault="00EA4B2C" w:rsidP="00AA343A">
      <w:pPr>
        <w:pStyle w:val="Prrafodelista"/>
        <w:numPr>
          <w:ilvl w:val="0"/>
          <w:numId w:val="51"/>
        </w:numPr>
        <w:spacing w:before="240" w:after="0" w:line="240" w:lineRule="auto"/>
        <w:rPr>
          <w:rFonts w:cs="Tahoma"/>
          <w:lang w:eastAsia="es-ES"/>
        </w:rPr>
      </w:pPr>
      <w:r w:rsidRPr="00B37052">
        <w:rPr>
          <w:rFonts w:cs="Tahoma"/>
          <w:lang w:eastAsia="es-ES"/>
        </w:rPr>
        <w:t>Pernos de Conexión</w:t>
      </w:r>
    </w:p>
    <w:p w:rsidR="00EA4B2C" w:rsidRPr="00B37052" w:rsidRDefault="00EA4B2C" w:rsidP="00B37052">
      <w:pPr>
        <w:spacing w:before="240" w:after="0" w:line="240" w:lineRule="auto"/>
        <w:rPr>
          <w:rFonts w:cs="Tahoma"/>
          <w:lang w:eastAsia="es-ES"/>
        </w:rPr>
      </w:pPr>
      <w:r w:rsidRPr="00B37052">
        <w:rPr>
          <w:rFonts w:cs="Tahoma"/>
          <w:lang w:eastAsia="es-ES"/>
        </w:rPr>
        <w:t>Sus cabezas serán hexagonales y centradas, con su superficie perpendicular al eje del perno.  El filo será redondo y libre de puntas y desarrollado en la longitud adecuada del perno.</w:t>
      </w:r>
      <w:r w:rsidRPr="00B37052">
        <w:rPr>
          <w:rFonts w:cs="Tahoma"/>
          <w:lang w:eastAsia="es-ES"/>
        </w:rPr>
        <w:tab/>
      </w:r>
    </w:p>
    <w:p w:rsidR="00B37052" w:rsidRDefault="00B37052" w:rsidP="00AA343A">
      <w:pPr>
        <w:pStyle w:val="Prrafodelista"/>
        <w:numPr>
          <w:ilvl w:val="0"/>
          <w:numId w:val="51"/>
        </w:numPr>
        <w:spacing w:before="240" w:after="0" w:line="240" w:lineRule="auto"/>
        <w:rPr>
          <w:rFonts w:cs="Tahoma"/>
          <w:lang w:eastAsia="es-ES"/>
        </w:rPr>
      </w:pPr>
      <w:r>
        <w:rPr>
          <w:rFonts w:cs="Tahoma"/>
          <w:lang w:eastAsia="es-ES"/>
        </w:rPr>
        <w:t>T</w:t>
      </w:r>
      <w:r w:rsidR="00EA4B2C" w:rsidRPr="0048333E">
        <w:rPr>
          <w:rFonts w:cs="Tahoma"/>
          <w:lang w:eastAsia="es-ES"/>
        </w:rPr>
        <w:t>uercas</w:t>
      </w:r>
    </w:p>
    <w:p w:rsidR="00EA4B2C" w:rsidRPr="00B37052" w:rsidRDefault="00EA4B2C" w:rsidP="00B37052">
      <w:pPr>
        <w:spacing w:before="240" w:after="0" w:line="240" w:lineRule="auto"/>
        <w:rPr>
          <w:rFonts w:cs="Tahoma"/>
          <w:lang w:eastAsia="es-ES"/>
        </w:rPr>
      </w:pPr>
      <w:r w:rsidRPr="00B37052">
        <w:rPr>
          <w:rFonts w:cs="Tahoma"/>
          <w:lang w:eastAsia="es-ES"/>
        </w:rPr>
        <w:t>Serán hexagonales y de dimensión adecuada para desarrollar  un ajuste pleno de los pernos.  La superficie de contacto será perpendicular al eje de la tuerca y no tendrá esquinas chaflanadas.</w:t>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Tuercas de seguridad (</w:t>
      </w:r>
      <w:proofErr w:type="spellStart"/>
      <w:r w:rsidRPr="0048333E">
        <w:rPr>
          <w:rFonts w:cs="Tahoma"/>
          <w:lang w:eastAsia="es-ES"/>
        </w:rPr>
        <w:t>locknuts</w:t>
      </w:r>
      <w:proofErr w:type="spellEnd"/>
      <w:r w:rsidRPr="0048333E">
        <w:rPr>
          <w:rFonts w:cs="Tahoma"/>
          <w:lang w:eastAsia="es-ES"/>
        </w:rPr>
        <w:t>)</w:t>
      </w:r>
    </w:p>
    <w:p w:rsidR="00EA4B2C" w:rsidRPr="0048333E" w:rsidRDefault="00B37052" w:rsidP="00B37052">
      <w:pPr>
        <w:spacing w:before="240"/>
        <w:rPr>
          <w:rFonts w:cs="Tahoma"/>
          <w:lang w:eastAsia="es-ES"/>
        </w:rPr>
      </w:pPr>
      <w:r>
        <w:rPr>
          <w:rFonts w:cs="Tahoma"/>
          <w:bCs/>
          <w:lang w:eastAsia="es-ES"/>
        </w:rPr>
        <w:t>P</w:t>
      </w:r>
      <w:r w:rsidR="00EA4B2C" w:rsidRPr="0048333E">
        <w:rPr>
          <w:rFonts w:cs="Tahoma"/>
          <w:bCs/>
          <w:lang w:eastAsia="es-ES"/>
        </w:rPr>
        <w:t>ara todos los pernos se suministrará adicionalmente una tuerca de seguridad</w:t>
      </w:r>
      <w:r w:rsidR="00EA4B2C" w:rsidRPr="0048333E">
        <w:rPr>
          <w:rFonts w:cs="Tahoma"/>
          <w:lang w:eastAsia="es-ES"/>
        </w:rPr>
        <w:t>.</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Hilos</w:t>
      </w:r>
    </w:p>
    <w:p w:rsidR="00EA4B2C" w:rsidRPr="0048333E" w:rsidRDefault="00EA4B2C" w:rsidP="00B37052">
      <w:pPr>
        <w:spacing w:before="240"/>
        <w:rPr>
          <w:rFonts w:cs="Tahoma"/>
          <w:lang w:eastAsia="es-ES"/>
        </w:rPr>
      </w:pPr>
      <w:r w:rsidRPr="0048333E">
        <w:rPr>
          <w:rFonts w:cs="Tahoma"/>
          <w:lang w:eastAsia="es-ES"/>
        </w:rPr>
        <w:t xml:space="preserve">Los  hilos serán de acuerdo a la American </w:t>
      </w:r>
      <w:proofErr w:type="spellStart"/>
      <w:r w:rsidRPr="0048333E">
        <w:rPr>
          <w:rFonts w:cs="Tahoma"/>
          <w:lang w:eastAsia="es-ES"/>
        </w:rPr>
        <w:t>National</w:t>
      </w:r>
      <w:proofErr w:type="spellEnd"/>
      <w:r w:rsidRPr="0048333E">
        <w:rPr>
          <w:rFonts w:cs="Tahoma"/>
          <w:lang w:eastAsia="es-ES"/>
        </w:rPr>
        <w:t xml:space="preserve"> Standard </w:t>
      </w:r>
      <w:proofErr w:type="spellStart"/>
      <w:r w:rsidRPr="0048333E">
        <w:rPr>
          <w:rFonts w:cs="Tahoma"/>
          <w:lang w:eastAsia="es-ES"/>
        </w:rPr>
        <w:t>Institute</w:t>
      </w:r>
      <w:proofErr w:type="spellEnd"/>
      <w:r w:rsidRPr="0048333E">
        <w:rPr>
          <w:rFonts w:cs="Tahoma"/>
          <w:lang w:eastAsia="es-ES"/>
        </w:rPr>
        <w:t xml:space="preserve"> o International Standard </w:t>
      </w:r>
      <w:proofErr w:type="spellStart"/>
      <w:r w:rsidRPr="0048333E">
        <w:rPr>
          <w:rFonts w:cs="Tahoma"/>
          <w:lang w:eastAsia="es-ES"/>
        </w:rPr>
        <w:t>Organization</w:t>
      </w:r>
      <w:proofErr w:type="spellEnd"/>
      <w:r w:rsidRPr="0048333E">
        <w:rPr>
          <w:rFonts w:cs="Tahoma"/>
          <w:lang w:eastAsia="es-ES"/>
        </w:rPr>
        <w:t>.  Los pernos serán  maquinados antes del galvanizado;  las tuercas pueden ser maquinadas después del galvanizado para asegurar su limpieza interior.</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 xml:space="preserve">Arandelas (Ring </w:t>
      </w:r>
      <w:proofErr w:type="spellStart"/>
      <w:r w:rsidRPr="0048333E">
        <w:rPr>
          <w:rFonts w:cs="Tahoma"/>
          <w:lang w:eastAsia="es-ES"/>
        </w:rPr>
        <w:t>filler</w:t>
      </w:r>
      <w:proofErr w:type="spellEnd"/>
      <w:r w:rsidRPr="0048333E">
        <w:rPr>
          <w:rFonts w:cs="Tahoma"/>
          <w:lang w:eastAsia="es-ES"/>
        </w:rPr>
        <w:t>)</w:t>
      </w:r>
    </w:p>
    <w:p w:rsidR="00EA4B2C" w:rsidRPr="0048333E" w:rsidRDefault="00EA4B2C" w:rsidP="00B37052">
      <w:pPr>
        <w:spacing w:before="240"/>
        <w:rPr>
          <w:rFonts w:cs="Tahoma"/>
          <w:lang w:eastAsia="es-ES"/>
        </w:rPr>
      </w:pPr>
      <w:r w:rsidRPr="0048333E">
        <w:rPr>
          <w:rFonts w:cs="Tahoma"/>
          <w:lang w:eastAsia="es-ES"/>
        </w:rPr>
        <w:t>Se suministrarán arandelas chaflanadas para todas aquellas conexiones donde se requieran.</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lastRenderedPageBreak/>
        <w:t>Pernos-Peldaños</w:t>
      </w:r>
    </w:p>
    <w:p w:rsidR="00EA4B2C" w:rsidRPr="0048333E" w:rsidRDefault="00EA4B2C" w:rsidP="00B37052">
      <w:pPr>
        <w:spacing w:before="240"/>
        <w:rPr>
          <w:rFonts w:cs="Tahoma"/>
          <w:lang w:eastAsia="es-ES"/>
        </w:rPr>
      </w:pPr>
      <w:r w:rsidRPr="0048333E">
        <w:rPr>
          <w:rFonts w:cs="Tahoma"/>
          <w:lang w:eastAsia="es-ES"/>
        </w:rPr>
        <w:t>Para las columnas de subestaciones, serán colocados en un montante.</w:t>
      </w:r>
    </w:p>
    <w:p w:rsidR="00EA4B2C" w:rsidRPr="0048333E" w:rsidRDefault="00EA4B2C" w:rsidP="00B37052">
      <w:pPr>
        <w:spacing w:before="240"/>
        <w:rPr>
          <w:rFonts w:cs="Tahoma"/>
          <w:lang w:eastAsia="es-ES"/>
        </w:rPr>
      </w:pPr>
      <w:r w:rsidRPr="0048333E">
        <w:rPr>
          <w:rFonts w:cs="Tahoma"/>
          <w:lang w:eastAsia="es-ES"/>
        </w:rPr>
        <w:t xml:space="preserve">La longitud mínima  de los pernos peldaños será de 25 cm. La separación entre pernos </w:t>
      </w:r>
      <w:proofErr w:type="spellStart"/>
      <w:r w:rsidRPr="0048333E">
        <w:rPr>
          <w:rFonts w:cs="Tahoma"/>
          <w:lang w:eastAsia="es-ES"/>
        </w:rPr>
        <w:t>escalantes</w:t>
      </w:r>
      <w:proofErr w:type="spellEnd"/>
      <w:r w:rsidRPr="0048333E">
        <w:rPr>
          <w:rFonts w:cs="Tahoma"/>
          <w:lang w:eastAsia="es-ES"/>
        </w:rPr>
        <w:t xml:space="preserve"> será de 40 cm., permitirán la llegada hasta el cable de guardia de la estructura.</w:t>
      </w:r>
      <w:r w:rsidRPr="0048333E">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proofErr w:type="spellStart"/>
      <w:r w:rsidRPr="0048333E">
        <w:rPr>
          <w:rFonts w:cs="Tahoma"/>
          <w:lang w:eastAsia="es-ES"/>
        </w:rPr>
        <w:t>Antiescalantes</w:t>
      </w:r>
      <w:proofErr w:type="spellEnd"/>
    </w:p>
    <w:p w:rsidR="00EA4B2C" w:rsidRPr="0048333E" w:rsidRDefault="00EA4B2C" w:rsidP="00954BD1">
      <w:pPr>
        <w:spacing w:before="240"/>
        <w:rPr>
          <w:rFonts w:cs="Tahoma"/>
          <w:lang w:eastAsia="es-ES"/>
        </w:rPr>
      </w:pPr>
      <w:r w:rsidRPr="0048333E">
        <w:rPr>
          <w:rFonts w:cs="Tahoma"/>
          <w:lang w:eastAsia="es-ES"/>
        </w:rPr>
        <w:t xml:space="preserve">Los </w:t>
      </w:r>
      <w:proofErr w:type="spellStart"/>
      <w:r w:rsidRPr="0048333E">
        <w:rPr>
          <w:rFonts w:cs="Tahoma"/>
          <w:lang w:eastAsia="es-ES"/>
        </w:rPr>
        <w:t>antiescalantes</w:t>
      </w:r>
      <w:proofErr w:type="spellEnd"/>
      <w:r w:rsidRPr="0048333E">
        <w:rPr>
          <w:rFonts w:cs="Tahoma"/>
          <w:lang w:eastAsia="es-ES"/>
        </w:rPr>
        <w:t xml:space="preserve"> se ubicarán tan cerca como sea posible, al  primer miembro horizontal de las estructuras.</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Exceso</w:t>
      </w:r>
    </w:p>
    <w:p w:rsidR="00EA4B2C" w:rsidRPr="0048333E" w:rsidRDefault="00954BD1" w:rsidP="00954BD1">
      <w:pPr>
        <w:spacing w:before="240"/>
        <w:rPr>
          <w:rFonts w:cs="Tahoma"/>
          <w:lang w:eastAsia="es-ES"/>
        </w:rPr>
      </w:pPr>
      <w:r>
        <w:rPr>
          <w:rFonts w:cs="Tahoma"/>
          <w:lang w:eastAsia="es-ES"/>
        </w:rPr>
        <w:t>T</w:t>
      </w:r>
      <w:r w:rsidR="00EA4B2C" w:rsidRPr="0048333E">
        <w:rPr>
          <w:rFonts w:cs="Tahoma"/>
          <w:lang w:eastAsia="es-ES"/>
        </w:rPr>
        <w:t>odos los pernos, tuercas y arandelas se suministrarán con un 3%  de exceso con respecto al total requerido, para compensar las pérdidas normales durante el montaje.</w:t>
      </w:r>
    </w:p>
    <w:p w:rsidR="00EA4B2C" w:rsidRPr="0048333E" w:rsidRDefault="00EA4B2C" w:rsidP="00B37052">
      <w:pPr>
        <w:pStyle w:val="Titulo3"/>
      </w:pPr>
      <w:r w:rsidRPr="0048333E">
        <w:t xml:space="preserve"> Código de Identificación</w:t>
      </w:r>
    </w:p>
    <w:p w:rsidR="00EA4B2C" w:rsidRPr="0048333E" w:rsidRDefault="00EA4B2C" w:rsidP="00EA4B2C">
      <w:pPr>
        <w:spacing w:before="240"/>
        <w:rPr>
          <w:rFonts w:cs="Tahoma"/>
          <w:u w:val="single"/>
          <w:lang w:eastAsia="es-ES"/>
        </w:rPr>
      </w:pPr>
      <w:r w:rsidRPr="0048333E">
        <w:rPr>
          <w:rFonts w:cs="Tahoma"/>
          <w:lang w:eastAsia="es-ES"/>
        </w:rPr>
        <w:t>Los bordes de cada pieza componente se pintarán después del galvanizado, utilizando código de colores.</w:t>
      </w:r>
      <w:r w:rsidRPr="0048333E">
        <w:rPr>
          <w:rFonts w:cs="Tahoma"/>
          <w:u w:val="single"/>
          <w:lang w:eastAsia="es-ES"/>
        </w:rPr>
        <w:t xml:space="preserve">                                                                                                                          </w:t>
      </w:r>
    </w:p>
    <w:p w:rsidR="00EA4B2C" w:rsidRPr="0048333E" w:rsidRDefault="00EA4B2C" w:rsidP="00B37052">
      <w:pPr>
        <w:pStyle w:val="Titulo3"/>
      </w:pPr>
      <w:r w:rsidRPr="0048333E">
        <w:t xml:space="preserve"> Armado en Fábrica</w:t>
      </w:r>
    </w:p>
    <w:p w:rsidR="00EA4B2C" w:rsidRPr="0048333E" w:rsidRDefault="00EA4B2C" w:rsidP="00EA4B2C">
      <w:pPr>
        <w:rPr>
          <w:rFonts w:cs="Tahoma"/>
          <w:lang w:eastAsia="es-ES"/>
        </w:rPr>
      </w:pPr>
      <w:r w:rsidRPr="0048333E">
        <w:rPr>
          <w:rFonts w:cs="Tahoma"/>
          <w:lang w:eastAsia="es-ES"/>
        </w:rPr>
        <w:t>Con el fin de asegurar la correcta fabricación, debe ensamblarse completamente en fábrica,  las estructuras y soportes de barras</w:t>
      </w:r>
      <w:r w:rsidRPr="0048333E">
        <w:rPr>
          <w:rFonts w:cs="Tahoma"/>
          <w:b/>
          <w:lang w:eastAsia="es-ES"/>
        </w:rPr>
        <w:t xml:space="preserve">, </w:t>
      </w:r>
      <w:r w:rsidRPr="0048333E">
        <w:rPr>
          <w:rFonts w:cs="Tahoma"/>
          <w:lang w:eastAsia="es-ES"/>
        </w:rPr>
        <w:t>con la supervisión del Administrador del contrato, todos los costos correspondientes a esta actividad serán cubiertos por el contratista. No se permitirá el relleno  ni el escariado de agujeros mal perforados y las partes ensambladas serán desarmadas para su envío al sitio de las  obras.</w:t>
      </w:r>
    </w:p>
    <w:p w:rsidR="00EA4B2C" w:rsidRPr="0048333E" w:rsidRDefault="00EA4B2C" w:rsidP="00B37052">
      <w:pPr>
        <w:pStyle w:val="Titulo3"/>
      </w:pPr>
      <w:r w:rsidRPr="0048333E">
        <w:t xml:space="preserve"> Ensayos</w:t>
      </w:r>
    </w:p>
    <w:p w:rsidR="00EA4B2C" w:rsidRPr="0048333E" w:rsidRDefault="00EA4B2C" w:rsidP="00EA4B2C">
      <w:pPr>
        <w:rPr>
          <w:rFonts w:cs="Tahoma"/>
          <w:lang w:eastAsia="es-ES"/>
        </w:rPr>
      </w:pPr>
      <w:r w:rsidRPr="0048333E">
        <w:rPr>
          <w:rFonts w:cs="Tahoma"/>
          <w:lang w:eastAsia="es-ES"/>
        </w:rPr>
        <w:t>CELEC EP TRANSELECTRIC., realizará ensayos sobre el acero, los accesorios,  el galvanizado y las sueldas  a costo del contratista. En caso de encontrarse defectos, el Contratista deberá a su costo, reemplazar los elementos defectuosos,  o repararlos,  según lo decida CELEC EP TRANSELECTRIC.</w:t>
      </w:r>
    </w:p>
    <w:p w:rsidR="00EA4B2C" w:rsidRPr="0048333E" w:rsidRDefault="00EA4B2C" w:rsidP="00B37052">
      <w:pPr>
        <w:pStyle w:val="Titulo3"/>
        <w:rPr>
          <w:u w:val="single"/>
        </w:rPr>
      </w:pPr>
      <w:r w:rsidRPr="0048333E">
        <w:t xml:space="preserve"> Transporte</w:t>
      </w:r>
    </w:p>
    <w:p w:rsidR="00EA4B2C" w:rsidRPr="0048333E" w:rsidRDefault="00EA4B2C" w:rsidP="00EA4B2C">
      <w:pPr>
        <w:rPr>
          <w:rFonts w:cs="Tahoma"/>
          <w:lang w:eastAsia="es-ES"/>
        </w:rPr>
      </w:pPr>
      <w:r w:rsidRPr="0048333E">
        <w:rPr>
          <w:rFonts w:cs="Tahoma"/>
          <w:lang w:eastAsia="es-ES"/>
        </w:rPr>
        <w:t>El contratista transportará y entregará todo el suministro materia de este concurso en la subestación</w:t>
      </w:r>
      <w:r w:rsidRPr="0048333E">
        <w:rPr>
          <w:rFonts w:cs="Tahoma"/>
          <w:color w:val="FF0000"/>
          <w:lang w:eastAsia="es-ES"/>
        </w:rPr>
        <w:t xml:space="preserve"> </w:t>
      </w:r>
      <w:r w:rsidRPr="0048333E">
        <w:rPr>
          <w:rFonts w:cs="Tahoma"/>
          <w:lang w:eastAsia="es-ES"/>
        </w:rPr>
        <w:t>objeto de la oferta</w:t>
      </w:r>
      <w:r w:rsidRPr="0048333E">
        <w:rPr>
          <w:rFonts w:cs="Tahoma"/>
          <w:color w:val="FF0000"/>
          <w:lang w:eastAsia="es-ES"/>
        </w:rPr>
        <w:t xml:space="preserve"> </w:t>
      </w:r>
      <w:r w:rsidRPr="0048333E">
        <w:rPr>
          <w:rFonts w:cs="Tahoma"/>
          <w:lang w:eastAsia="es-ES"/>
        </w:rPr>
        <w:t>de CELEC EP TRANSELECTRIC situada en</w:t>
      </w:r>
      <w:r w:rsidR="000502AF" w:rsidRPr="0048333E">
        <w:rPr>
          <w:rFonts w:cs="Tahoma"/>
          <w:lang w:eastAsia="es-ES"/>
        </w:rPr>
        <w:t>: Quevedo</w:t>
      </w:r>
      <w:r w:rsidRPr="0048333E">
        <w:rPr>
          <w:rFonts w:cs="Tahoma"/>
          <w:b/>
          <w:lang w:eastAsia="es-ES"/>
        </w:rPr>
        <w:t xml:space="preserve"> </w:t>
      </w:r>
      <w:r w:rsidRPr="0048333E">
        <w:rPr>
          <w:rFonts w:cs="Tahoma"/>
          <w:lang w:eastAsia="es-ES"/>
        </w:rPr>
        <w:t>debiendo entregar clasificadas todas las piezas de acuerdo a la posición constante en el inventario respectivo y luego de este proceso, los perfiles deberán ser colocados sobre maderos, quedando bajo su responsabilidad todo el material, hasta el montaje de las mismas</w:t>
      </w:r>
    </w:p>
    <w:p w:rsidR="00EA4B2C" w:rsidRPr="0048333E" w:rsidRDefault="00EA4B2C" w:rsidP="005C6BD3">
      <w:pPr>
        <w:pStyle w:val="Ttulo2"/>
      </w:pPr>
      <w:bookmarkStart w:id="1584" w:name="_Toc468995827"/>
      <w:r w:rsidRPr="0048333E">
        <w:t>Medida y forma de pago</w:t>
      </w:r>
      <w:bookmarkEnd w:id="1584"/>
    </w:p>
    <w:p w:rsidR="00EA4B2C" w:rsidRPr="0048333E" w:rsidRDefault="00EA4B2C" w:rsidP="00EA4B2C">
      <w:pPr>
        <w:rPr>
          <w:rFonts w:cs="Tahoma"/>
          <w:lang w:eastAsia="es-ES"/>
        </w:rPr>
      </w:pPr>
      <w:r w:rsidRPr="0048333E">
        <w:rPr>
          <w:rFonts w:cs="Tahoma"/>
          <w:lang w:eastAsia="es-ES"/>
        </w:rPr>
        <w:t>Las medidas y  pagos   de   las    estructuras se   harán por kilogramo, en el que se incluirá el peso de los perfiles, placas, pernos, arandelas y tuercas más el 3% del peso por concepto de galvanizado,  de   acuerdo a los Precios unitarios fijados en la tabla de Cantidades y Precios.</w:t>
      </w:r>
    </w:p>
    <w:p w:rsidR="00EA4B2C" w:rsidRPr="0048333E" w:rsidRDefault="00EA4B2C" w:rsidP="00EA4B2C">
      <w:pPr>
        <w:rPr>
          <w:rFonts w:cs="Tahoma"/>
          <w:lang w:eastAsia="es-ES"/>
        </w:rPr>
      </w:pPr>
      <w:r w:rsidRPr="0048333E">
        <w:rPr>
          <w:rFonts w:cs="Tahoma"/>
          <w:lang w:eastAsia="es-ES"/>
        </w:rPr>
        <w:lastRenderedPageBreak/>
        <w:t>Los precios unitarios de la Tabla de Cantidades y Precios, incluirán todos los costos relacionados con  los materiales, la fabricación, el galvanizado,  pruebas, embalaje, carga , transporte, descarga, ensayos del acero, ensayos de los pernos, ensayos del galvanizado, ensayos de la soldadura y todas las labores adicionales relacionadas.</w:t>
      </w:r>
    </w:p>
    <w:p w:rsidR="00EA4B2C" w:rsidRPr="0048333E" w:rsidRDefault="00EA4B2C" w:rsidP="00A91C88">
      <w:pPr>
        <w:pStyle w:val="Ttulo1"/>
      </w:pPr>
      <w:r w:rsidRPr="0048333E">
        <w:t xml:space="preserve">   </w:t>
      </w:r>
      <w:bookmarkStart w:id="1585" w:name="_Toc468995828"/>
      <w:r w:rsidRPr="0048333E">
        <w:t>PLANOS AS BUILT, PROVISIÓN DE PERSONAL Y EQUIPOS DE OFICINA</w:t>
      </w:r>
      <w:bookmarkEnd w:id="1585"/>
      <w:r w:rsidRPr="0048333E">
        <w:t xml:space="preserve"> </w:t>
      </w:r>
    </w:p>
    <w:p w:rsidR="00EA4B2C" w:rsidRPr="0048333E" w:rsidRDefault="00EA4B2C" w:rsidP="00EA4B2C">
      <w:pPr>
        <w:rPr>
          <w:rFonts w:cs="Tahoma"/>
          <w:lang w:eastAsia="es-ES"/>
        </w:rPr>
      </w:pPr>
      <w:r w:rsidRPr="0048333E">
        <w:rPr>
          <w:rFonts w:cs="Tahoma"/>
          <w:lang w:eastAsia="es-ES"/>
        </w:rPr>
        <w:t>Esta actividad consistirá en la entrega y provisión de lo siguiente:</w:t>
      </w:r>
    </w:p>
    <w:p w:rsidR="00EA4B2C" w:rsidRPr="0048333E" w:rsidRDefault="00EA4B2C" w:rsidP="00EA4B2C">
      <w:pPr>
        <w:rPr>
          <w:rFonts w:cs="Tahoma"/>
        </w:rPr>
      </w:pPr>
      <w:r w:rsidRPr="0048333E">
        <w:rPr>
          <w:rFonts w:cs="Tahoma"/>
        </w:rPr>
        <w:t xml:space="preserve">a.- Los planos As </w:t>
      </w:r>
      <w:proofErr w:type="spellStart"/>
      <w:r w:rsidRPr="0048333E">
        <w:rPr>
          <w:rFonts w:cs="Tahoma"/>
        </w:rPr>
        <w:t>Built</w:t>
      </w:r>
      <w:proofErr w:type="spellEnd"/>
      <w:r w:rsidRPr="0048333E">
        <w:rPr>
          <w:rFonts w:cs="Tahoma"/>
        </w:rPr>
        <w:t xml:space="preserve"> de la obra civil, una vez se cuente con la información definitiva de como quedo cada uno de los elementos construidos. Los planos As </w:t>
      </w:r>
      <w:proofErr w:type="spellStart"/>
      <w:r w:rsidRPr="0048333E">
        <w:rPr>
          <w:rFonts w:cs="Tahoma"/>
        </w:rPr>
        <w:t>Built</w:t>
      </w:r>
      <w:proofErr w:type="spellEnd"/>
      <w:r w:rsidRPr="0048333E">
        <w:rPr>
          <w:rFonts w:cs="Tahoma"/>
        </w:rPr>
        <w:t xml:space="preserve"> se entregarán mediante archivo magnético a través de un CD, el cual deberá estar acompañado del listado de planos respectivos.</w:t>
      </w:r>
    </w:p>
    <w:p w:rsidR="00EA4B2C" w:rsidRPr="0048333E" w:rsidRDefault="00EA4B2C" w:rsidP="00EA4B2C">
      <w:pPr>
        <w:rPr>
          <w:rFonts w:cs="Tahoma"/>
        </w:rPr>
      </w:pPr>
      <w:r w:rsidRPr="0048333E">
        <w:rPr>
          <w:rFonts w:cs="Tahoma"/>
        </w:rPr>
        <w:t>b.- Provisión de personal: la contratista proveerá a la Fiscalización del personal establecido en la Tabla de Cantidades y Precios del Contrato. CELEC EP TRANSELECTRIC solicitará a la Contratista por escrito, a la persona a la que se debe contratar para los diferentes cargos establecidos en la Tabla de cantidades y Precios.</w:t>
      </w:r>
    </w:p>
    <w:p w:rsidR="00EA4B2C" w:rsidRPr="0048333E" w:rsidRDefault="00EA4B2C" w:rsidP="00EA4B2C">
      <w:pPr>
        <w:rPr>
          <w:rFonts w:cs="Tahoma"/>
        </w:rPr>
      </w:pPr>
      <w:r w:rsidRPr="0048333E">
        <w:rPr>
          <w:rFonts w:cs="Tahoma"/>
        </w:rPr>
        <w:t>c.- Provisión de Equipo de Oficina: La contratista procederá con el suministro del equipo de oficina señalado en la Tabla de cantidades y Precios, previa solicitud escrita de CELEC EP TRANSELECTRIC.</w:t>
      </w:r>
    </w:p>
    <w:p w:rsidR="00EA4B2C" w:rsidRPr="0048333E" w:rsidRDefault="00EA4B2C" w:rsidP="005C6BD3">
      <w:pPr>
        <w:pStyle w:val="Ttulo2"/>
      </w:pPr>
      <w:bookmarkStart w:id="1586" w:name="_Toc468995829"/>
      <w:r w:rsidRPr="0048333E">
        <w:t>Medida y forma de pago</w:t>
      </w:r>
      <w:bookmarkEnd w:id="1586"/>
    </w:p>
    <w:p w:rsidR="00E752AD" w:rsidRPr="0048333E" w:rsidRDefault="00EA4B2C" w:rsidP="00E752AD">
      <w:pPr>
        <w:rPr>
          <w:rFonts w:cs="Tahoma"/>
          <w:lang w:eastAsia="es-ES"/>
        </w:rPr>
      </w:pPr>
      <w:r w:rsidRPr="0048333E">
        <w:rPr>
          <w:rFonts w:cs="Tahoma"/>
          <w:lang w:eastAsia="es-ES"/>
        </w:rPr>
        <w:t xml:space="preserve">La elaboración  y entrega de los planos As </w:t>
      </w:r>
      <w:proofErr w:type="spellStart"/>
      <w:r w:rsidRPr="0048333E">
        <w:rPr>
          <w:rFonts w:cs="Tahoma"/>
          <w:lang w:eastAsia="es-ES"/>
        </w:rPr>
        <w:t>Built</w:t>
      </w:r>
      <w:proofErr w:type="spellEnd"/>
      <w:r w:rsidRPr="0048333E">
        <w:rPr>
          <w:rFonts w:cs="Tahoma"/>
          <w:lang w:eastAsia="es-ES"/>
        </w:rPr>
        <w:t>, y la provisión de personal y equipos de oficina se pagará de conformidad a lo establecido en la tabla de cantidades y precios.</w:t>
      </w:r>
      <w:r w:rsidR="00E752AD" w:rsidRPr="00E752AD">
        <w:rPr>
          <w:rFonts w:cs="Tahoma"/>
          <w:lang w:eastAsia="es-ES"/>
        </w:rPr>
        <w:t xml:space="preserve"> </w:t>
      </w:r>
    </w:p>
    <w:p w:rsidR="00E752AD" w:rsidRPr="00855C77" w:rsidRDefault="00E752AD" w:rsidP="00E752AD">
      <w:pPr>
        <w:pStyle w:val="Ttulo1"/>
      </w:pPr>
      <w:r w:rsidRPr="0048333E">
        <w:t xml:space="preserve">  </w:t>
      </w:r>
      <w:bookmarkStart w:id="1587" w:name="_Toc468184076"/>
      <w:bookmarkStart w:id="1588" w:name="_Toc468995830"/>
      <w:r w:rsidRPr="0048333E">
        <w:t>VEHÍCULOS DE ALQUILER</w:t>
      </w:r>
      <w:bookmarkEnd w:id="1587"/>
      <w:r>
        <w:t xml:space="preserve"> Y PROVISIÓN DE COMBUSTIBLE</w:t>
      </w:r>
      <w:bookmarkEnd w:id="1588"/>
    </w:p>
    <w:p w:rsidR="00E752AD" w:rsidRPr="0048333E" w:rsidRDefault="00E752AD" w:rsidP="005C6BD3">
      <w:pPr>
        <w:pStyle w:val="Ttulo2"/>
      </w:pPr>
      <w:bookmarkStart w:id="1589" w:name="_Toc468995831"/>
      <w:r>
        <w:t>Vehículo  de alquiler</w:t>
      </w:r>
      <w:bookmarkEnd w:id="1589"/>
    </w:p>
    <w:p w:rsidR="00E752AD" w:rsidRPr="00855C77" w:rsidRDefault="00E752AD" w:rsidP="00E752AD"/>
    <w:p w:rsidR="00E752AD" w:rsidRPr="00B515B3" w:rsidRDefault="00E752AD" w:rsidP="00E752AD">
      <w:pPr>
        <w:spacing w:after="0" w:line="240" w:lineRule="auto"/>
        <w:jc w:val="left"/>
        <w:rPr>
          <w:rFonts w:ascii="Times New Roman" w:eastAsia="Times New Roman" w:hAnsi="Times New Roman" w:cs="Times New Roman"/>
          <w:sz w:val="24"/>
          <w:szCs w:val="24"/>
          <w:lang w:eastAsia="es-EC"/>
        </w:rPr>
      </w:pPr>
      <w:r w:rsidRPr="00B515B3">
        <w:rPr>
          <w:rFonts w:ascii="Arial" w:eastAsia="Times New Roman" w:hAnsi="Arial" w:cs="Arial"/>
          <w:color w:val="000000"/>
          <w:sz w:val="24"/>
          <w:szCs w:val="24"/>
          <w:lang w:eastAsia="es-EC"/>
        </w:rPr>
        <w:t>Estas especificaciones establecen los requisitos mínimos que deben cumplir los vehículos requeridos para apoyo directo a la fiscalización del proyecto.</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ascii="Arial" w:eastAsia="Times New Roman" w:hAnsi="Arial" w:cs="Arial"/>
          <w:color w:val="000000"/>
          <w:sz w:val="24"/>
          <w:szCs w:val="24"/>
          <w:lang w:eastAsia="es-EC"/>
        </w:rPr>
        <w:t>El vehículo será  tipo camioneta doble cabina, tracción doble,</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combustible del vehículo será Diésel.</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estar debidamente matriculado y disponer de SOAT, por el tiempo que dure el servicio.</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contar con seguro completo</w:t>
      </w:r>
      <w:r w:rsidRPr="00B515B3">
        <w:rPr>
          <w:rFonts w:eastAsia="Times New Roman" w:cs="Tahoma"/>
          <w:color w:val="1F497D"/>
          <w:sz w:val="24"/>
          <w:szCs w:val="24"/>
          <w:lang w:eastAsia="es-EC"/>
        </w:rPr>
        <w:t xml:space="preserve"> </w:t>
      </w:r>
      <w:r w:rsidRPr="00B515B3">
        <w:rPr>
          <w:rFonts w:eastAsia="Times New Roman" w:cs="Tahoma"/>
          <w:b/>
          <w:sz w:val="24"/>
          <w:szCs w:val="24"/>
          <w:lang w:eastAsia="es-EC"/>
        </w:rPr>
        <w:t>a todo riesgo</w:t>
      </w:r>
      <w:r w:rsidRPr="00B515B3">
        <w:rPr>
          <w:rFonts w:eastAsia="Times New Roman" w:cs="Tahoma"/>
          <w:color w:val="000000"/>
          <w:sz w:val="24"/>
          <w:szCs w:val="24"/>
          <w:lang w:eastAsia="es-EC"/>
        </w:rPr>
        <w:t>, independiente del SOAT</w:t>
      </w:r>
      <w:r w:rsidRPr="00B515B3">
        <w:rPr>
          <w:rFonts w:eastAsia="Times New Roman" w:cs="Tahoma"/>
          <w:b/>
          <w:sz w:val="24"/>
          <w:szCs w:val="24"/>
          <w:lang w:eastAsia="es-EC"/>
        </w:rPr>
        <w:t>. Incluirá además la cobertura de cualquier tipo de deducible en caso de alguna siniestralidad.</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Se aceptarán vehículos del año 2017 en adelante, con un kilometraje máximo de 5.000Km.</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cumplir con todas las normas de seguridad para transporte de pasajeros.</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deberá incluir, asistencia y atención de emergencia las 24 horas, administración de siniestro y servicio de rescate y remolque durante el período que dure el servicio.</w:t>
      </w:r>
    </w:p>
    <w:p w:rsidR="00E752AD" w:rsidRPr="00B515B3" w:rsidRDefault="00E752AD" w:rsidP="00E752AD">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incluye mantenimiento mecánico cada 5000Km</w:t>
      </w:r>
    </w:p>
    <w:p w:rsidR="00E752AD" w:rsidRPr="00335692" w:rsidRDefault="00E752AD" w:rsidP="00E752AD">
      <w:pPr>
        <w:numPr>
          <w:ilvl w:val="0"/>
          <w:numId w:val="84"/>
        </w:numPr>
        <w:spacing w:before="100" w:beforeAutospacing="1" w:after="0" w:afterAutospacing="1" w:line="240" w:lineRule="auto"/>
        <w:jc w:val="left"/>
        <w:rPr>
          <w:rFonts w:cs="Tahoma"/>
          <w:lang w:eastAsia="es-ES"/>
        </w:rPr>
      </w:pPr>
      <w:r w:rsidRPr="00335692">
        <w:rPr>
          <w:rFonts w:eastAsia="Times New Roman" w:cs="Tahoma"/>
          <w:color w:val="000000"/>
          <w:sz w:val="24"/>
          <w:szCs w:val="24"/>
          <w:lang w:eastAsia="es-EC"/>
        </w:rPr>
        <w:lastRenderedPageBreak/>
        <w:t>Por ningún motivo el kilometraje a recorrerse con el vehículo podrá ser Limitado.</w:t>
      </w:r>
    </w:p>
    <w:p w:rsidR="00E752AD" w:rsidRPr="0048333E" w:rsidRDefault="00E752AD" w:rsidP="005C6BD3">
      <w:pPr>
        <w:pStyle w:val="Ttulo2"/>
      </w:pPr>
      <w:bookmarkStart w:id="1590" w:name="_Toc468995832"/>
      <w:r>
        <w:t>Provisión de combustible (diésel)</w:t>
      </w:r>
      <w:bookmarkEnd w:id="1590"/>
    </w:p>
    <w:p w:rsidR="00E752AD" w:rsidRDefault="00E752AD" w:rsidP="00E752AD">
      <w:pPr>
        <w:spacing w:after="0" w:line="240" w:lineRule="auto"/>
        <w:rPr>
          <w:rFonts w:cs="Tahoma"/>
          <w:lang w:eastAsia="es-ES"/>
        </w:rPr>
      </w:pPr>
      <w:r>
        <w:rPr>
          <w:rFonts w:cs="Tahoma"/>
          <w:lang w:eastAsia="es-ES"/>
        </w:rPr>
        <w:t>Para la provisión de combustible para los vehículos alquilados, el contratista deberá contratar este servicio en una gasolinera cercana al sitio de implantación de la subestación, la misma que será aprobada por  la Fiscalización, así como el control de la cantidad suministrada.</w:t>
      </w:r>
    </w:p>
    <w:p w:rsidR="00E752AD" w:rsidRPr="00A91C88" w:rsidRDefault="00E752AD" w:rsidP="00E752AD">
      <w:pPr>
        <w:spacing w:after="0" w:line="240" w:lineRule="auto"/>
        <w:rPr>
          <w:rFonts w:cs="Tahoma"/>
          <w:lang w:eastAsia="es-ES"/>
        </w:rPr>
      </w:pPr>
      <w:r>
        <w:rPr>
          <w:rFonts w:cs="Tahoma"/>
          <w:lang w:eastAsia="es-ES"/>
        </w:rPr>
        <w:t xml:space="preserve"> </w:t>
      </w:r>
    </w:p>
    <w:p w:rsidR="00E752AD" w:rsidRPr="0048333E" w:rsidRDefault="00E752AD" w:rsidP="005C6BD3">
      <w:pPr>
        <w:pStyle w:val="Ttulo2"/>
      </w:pPr>
      <w:bookmarkStart w:id="1591" w:name="_Toc468184077"/>
      <w:bookmarkStart w:id="1592" w:name="_Toc468995833"/>
      <w:r>
        <w:t>M</w:t>
      </w:r>
      <w:r w:rsidRPr="0048333E">
        <w:t>edida y forma de pago</w:t>
      </w:r>
      <w:bookmarkEnd w:id="1591"/>
      <w:bookmarkEnd w:id="1592"/>
    </w:p>
    <w:p w:rsidR="00E752AD" w:rsidRDefault="00E752AD" w:rsidP="00E752AD">
      <w:pPr>
        <w:rPr>
          <w:rFonts w:cs="Tahoma"/>
          <w:lang w:eastAsia="es-ES"/>
        </w:rPr>
      </w:pPr>
      <w:r w:rsidRPr="0048333E">
        <w:rPr>
          <w:rFonts w:cs="Tahoma"/>
          <w:lang w:eastAsia="es-ES"/>
        </w:rPr>
        <w:t xml:space="preserve">El alquiler de los vehículos se pagará </w:t>
      </w:r>
      <w:r>
        <w:rPr>
          <w:rFonts w:cs="Tahoma"/>
          <w:lang w:eastAsia="es-ES"/>
        </w:rPr>
        <w:t>por Unidad/mes, y en el costo debe cubrir todos los gastos del vehículo de acuerdo con lo solicitado en  estas especificaciones, en la tabla de cantidades y precios y los demás costos que el oferente crea necesario incluir, para cumplir este rubro.</w:t>
      </w:r>
    </w:p>
    <w:p w:rsidR="002805A0" w:rsidRPr="0048333E" w:rsidRDefault="00E752AD" w:rsidP="00E752AD">
      <w:pPr>
        <w:rPr>
          <w:rFonts w:cs="Tahoma"/>
          <w:lang w:eastAsia="es-ES"/>
        </w:rPr>
      </w:pPr>
      <w:r>
        <w:rPr>
          <w:rFonts w:cs="Tahoma"/>
          <w:lang w:eastAsia="es-ES"/>
        </w:rPr>
        <w:t>El pago de combustible se realizará por galón despachado en la gasolinera, para los vehículos de la alquilados,  previa la presentación de los comprobantes de respaldo y la documentación que la Fiscalización lo requiera.</w:t>
      </w:r>
      <w:r w:rsidR="00EA4B2C" w:rsidRPr="0048333E">
        <w:rPr>
          <w:rFonts w:cs="Tahoma"/>
          <w:lang w:eastAsia="es-ES"/>
        </w:rPr>
        <w:t xml:space="preserve">  </w:t>
      </w:r>
    </w:p>
    <w:p w:rsidR="00B274ED" w:rsidRPr="0048333E" w:rsidRDefault="00A91C88" w:rsidP="00A91C88">
      <w:pPr>
        <w:pStyle w:val="Ttulo1"/>
      </w:pPr>
      <w:bookmarkStart w:id="1593" w:name="_15._Condiciones_de"/>
      <w:bookmarkStart w:id="1594" w:name="_Toc416702676"/>
      <w:bookmarkStart w:id="1595" w:name="_Toc419293176"/>
      <w:bookmarkEnd w:id="1593"/>
      <w:r>
        <w:t xml:space="preserve">  </w:t>
      </w:r>
      <w:bookmarkStart w:id="1596" w:name="_Toc468995834"/>
      <w:r w:rsidRPr="0048333E">
        <w:t>CONDICIONES DE SEGURIDAD Y SALUD DEL TRABAJO QUE DEBERÁ CUMPLIR LA CONTRATISTA</w:t>
      </w:r>
      <w:bookmarkEnd w:id="1594"/>
      <w:bookmarkEnd w:id="1595"/>
      <w:bookmarkEnd w:id="1596"/>
    </w:p>
    <w:p w:rsidR="00B274ED" w:rsidRPr="0048333E" w:rsidRDefault="00B274ED" w:rsidP="005C6BD3">
      <w:pPr>
        <w:pStyle w:val="Ttulo2"/>
      </w:pPr>
      <w:bookmarkStart w:id="1597" w:name="_15.1_El_contratista"/>
      <w:bookmarkStart w:id="1598" w:name="_Toc416702677"/>
      <w:bookmarkStart w:id="1599" w:name="_Toc419293177"/>
      <w:bookmarkStart w:id="1600" w:name="_Toc468995835"/>
      <w:bookmarkEnd w:id="1597"/>
      <w:r w:rsidRPr="0048333E">
        <w:t>El contratista entregará la siguiente documentación:</w:t>
      </w:r>
      <w:bookmarkEnd w:id="1598"/>
      <w:bookmarkEnd w:id="1599"/>
      <w:bookmarkEnd w:id="1600"/>
    </w:p>
    <w:p w:rsidR="00B274ED" w:rsidRPr="0048333E" w:rsidRDefault="00B274ED" w:rsidP="00A91C88">
      <w:pPr>
        <w:pStyle w:val="Titulo3"/>
      </w:pPr>
      <w:bookmarkStart w:id="1601" w:name="_15.1.1__"/>
      <w:bookmarkEnd w:id="1601"/>
      <w:r w:rsidRPr="0048333E">
        <w:t xml:space="preserve"> Adjunto a la oferta el oferente entregara la siguiente documentación:</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Carta del oferente: “Compromiso de Cumplimiento de Medidas de Prevención de Riesgos en el Contrato de “</w:t>
      </w:r>
      <w:r w:rsidR="00441F89">
        <w:rPr>
          <w:rFonts w:cs="Tahoma"/>
        </w:rPr>
        <w:t xml:space="preserve">AMPLIACION </w:t>
      </w:r>
      <w:r w:rsidRPr="0048333E">
        <w:rPr>
          <w:rFonts w:cs="Tahoma"/>
        </w:rPr>
        <w:t>DE LA SUBESTACIÓN</w:t>
      </w:r>
      <w:r w:rsidR="0066648E">
        <w:rPr>
          <w:rFonts w:cs="Tahoma"/>
        </w:rPr>
        <w:t xml:space="preserve"> </w:t>
      </w:r>
      <w:r w:rsidR="00E62A0E">
        <w:rPr>
          <w:rFonts w:cs="Tahoma"/>
        </w:rPr>
        <w:t>QUEVEDO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trabajo relacionado con el desarrollo e implementación del Sistema de Gestión Preventiva.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Programa de Trabajo de Seguridad y Salud Laboral General a ejecutar en los trabajos de construcción “</w:t>
      </w:r>
      <w:r w:rsidR="00441F89">
        <w:rPr>
          <w:rFonts w:cs="Tahoma"/>
        </w:rPr>
        <w:t xml:space="preserve">AMPLIACIÓN </w:t>
      </w:r>
      <w:r w:rsidRPr="0048333E">
        <w:rPr>
          <w:rFonts w:cs="Tahoma"/>
        </w:rPr>
        <w:t xml:space="preserve">DE LA SUBESTACIÓN </w:t>
      </w:r>
      <w:r w:rsidR="00E62A0E">
        <w:rPr>
          <w:rFonts w:cs="Tahoma"/>
        </w:rPr>
        <w:t>QUEVEDO</w:t>
      </w:r>
      <w:r w:rsidRPr="0048333E">
        <w:rPr>
          <w:rFonts w:cs="Tahoma"/>
        </w:rPr>
        <w:t>”.</w:t>
      </w:r>
    </w:p>
    <w:p w:rsidR="00B274ED" w:rsidRPr="0048333E" w:rsidRDefault="00B274ED" w:rsidP="00B274ED">
      <w:pPr>
        <w:tabs>
          <w:tab w:val="center" w:pos="4680"/>
        </w:tabs>
        <w:suppressAutoHyphens/>
        <w:overflowPunct w:val="0"/>
        <w:autoSpaceDE w:val="0"/>
        <w:autoSpaceDN w:val="0"/>
        <w:adjustRightInd w:val="0"/>
        <w:textAlignment w:val="baseline"/>
        <w:rPr>
          <w:rFonts w:cs="Tahoma"/>
        </w:rPr>
      </w:pPr>
    </w:p>
    <w:p w:rsidR="00B274ED" w:rsidRPr="0048333E" w:rsidRDefault="00B274ED" w:rsidP="00B37052">
      <w:pPr>
        <w:pStyle w:val="Titulo3"/>
      </w:pPr>
      <w:bookmarkStart w:id="1602" w:name="_15.1.2__"/>
      <w:bookmarkEnd w:id="1602"/>
      <w:r w:rsidRPr="0048333E">
        <w:t xml:space="preserve"> Condiciones generales para la contratista adjudicada: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Cumplir con la normativa vigente en materia de prevención de riesgos laborales y seguridad y salud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Desarrollar e implementar el Sistema de Prevención de Riesgos Laborales (SGP) conforme a la norma CD IESS 333 y relacionada.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Formular un Programa de Trabajo de Seguridad y Salud Laboral de Campo relacionando: actividades-puestos de trabajo-riesgos de exposición-tiempos de exposición, medidas de prevención-control,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Reportar de forma periódica (mensual y/o conforme a acuerdo entre la Contratista y la Contratante a través del Departamento de Seguridad y Salud Laboral) la ejecución de las acciones preventivas a implementar/implementadas conforme a los literales precedentes</w:t>
      </w:r>
    </w:p>
    <w:p w:rsidR="00B274ED" w:rsidRPr="0048333E" w:rsidRDefault="00B274ED" w:rsidP="00B37052">
      <w:pPr>
        <w:pStyle w:val="Titulo3"/>
      </w:pPr>
      <w:bookmarkStart w:id="1603" w:name="_Toc416702678"/>
      <w:r w:rsidRPr="0048333E">
        <w:lastRenderedPageBreak/>
        <w:t xml:space="preserve"> Documentación de los Proce</w:t>
      </w:r>
      <w:r w:rsidR="000B2B89" w:rsidRPr="0048333E">
        <w:t xml:space="preserve">dimientos Operativos Básicos de </w:t>
      </w:r>
      <w:r w:rsidRPr="0048333E">
        <w:t>SST (área técnica coordinar con área de Seguridad y Salud del Trabajo de CELEC EP TRANSELECTRIC).</w:t>
      </w:r>
      <w:bookmarkEnd w:id="1603"/>
    </w:p>
    <w:p w:rsidR="00B274ED" w:rsidRPr="0048333E" w:rsidRDefault="00B274ED" w:rsidP="0012021F">
      <w:pPr>
        <w:tabs>
          <w:tab w:val="left" w:pos="1260"/>
          <w:tab w:val="center" w:pos="4680"/>
        </w:tabs>
        <w:overflowPunct w:val="0"/>
        <w:autoSpaceDE w:val="0"/>
        <w:autoSpaceDN w:val="0"/>
        <w:adjustRightInd w:val="0"/>
        <w:textAlignment w:val="baseline"/>
        <w:rPr>
          <w:rFonts w:cs="Tahoma"/>
        </w:rPr>
      </w:pPr>
      <w:r w:rsidRPr="0048333E">
        <w:rPr>
          <w:rFonts w:cs="Tahoma"/>
        </w:rPr>
        <w:t>La contratista, según corresponda, presentará los documentos abajo mencionados conforme al cumplimiento de actividades o tareas relacionadas.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la realización del mantenimiento predictivo, preventivo y correctivo, de todos sus equipos y maquinaria;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Instructivo para la selección, uso y mantenimiento de equipos de protección personal y colectivo;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eléctricos (con o sin el paso de energía);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con equipos de </w:t>
      </w:r>
      <w:proofErr w:type="spellStart"/>
      <w:r w:rsidRPr="0048333E">
        <w:rPr>
          <w:rFonts w:cs="Tahoma"/>
        </w:rPr>
        <w:t>izaje</w:t>
      </w:r>
      <w:proofErr w:type="spellEnd"/>
      <w:r w:rsidRPr="0048333E">
        <w:rPr>
          <w:rFonts w:cs="Tahoma"/>
        </w:rPr>
        <w:t xml:space="preserve"> de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alturas;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de soldadura;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excavaciones;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con la utilización de productos químicos e hidrocarburos;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espacios confinados;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el transporte y movilización de equipos y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proyecto;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a presión; y,</w:t>
      </w:r>
    </w:p>
    <w:p w:rsidR="00B274ED" w:rsidRPr="0048333E" w:rsidRDefault="00B274ED" w:rsidP="00AA343A">
      <w:pPr>
        <w:numPr>
          <w:ilvl w:val="0"/>
          <w:numId w:val="40"/>
        </w:numPr>
        <w:tabs>
          <w:tab w:val="clear" w:pos="720"/>
          <w:tab w:val="num" w:pos="1260"/>
          <w:tab w:val="left" w:pos="1418"/>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métodos preventivos y que CELEC EP – TRANSELECTRIC los requiera.</w:t>
      </w:r>
    </w:p>
    <w:p w:rsidR="00B274ED" w:rsidRPr="0048333E" w:rsidRDefault="00B274ED" w:rsidP="000B2B89">
      <w:pPr>
        <w:tabs>
          <w:tab w:val="left" w:pos="1418"/>
          <w:tab w:val="center" w:pos="4680"/>
        </w:tabs>
        <w:suppressAutoHyphens/>
        <w:overflowPunct w:val="0"/>
        <w:autoSpaceDE w:val="0"/>
        <w:autoSpaceDN w:val="0"/>
        <w:adjustRightInd w:val="0"/>
        <w:spacing w:after="0" w:line="240" w:lineRule="auto"/>
        <w:textAlignment w:val="baseline"/>
        <w:rPr>
          <w:rFonts w:cs="Tahoma"/>
        </w:rPr>
      </w:pPr>
    </w:p>
    <w:p w:rsidR="00B274ED" w:rsidRPr="0048333E" w:rsidRDefault="00B274ED" w:rsidP="00B37052">
      <w:pPr>
        <w:pStyle w:val="Titulo3"/>
      </w:pPr>
      <w:bookmarkStart w:id="1604" w:name="_Toc416702679"/>
      <w:r w:rsidRPr="0048333E">
        <w:t xml:space="preserve"> Proyecto del Manual de Seguridad y Sa</w:t>
      </w:r>
      <w:r w:rsidR="000B2B89" w:rsidRPr="0048333E">
        <w:t xml:space="preserve">lud del Trabajo (En caso de ser </w:t>
      </w:r>
      <w:r w:rsidRPr="0048333E">
        <w:t>adjudicado este Manual deberá ser aprob</w:t>
      </w:r>
      <w:r w:rsidR="000B2B89" w:rsidRPr="0048333E">
        <w:t xml:space="preserve">ado por la Autoridad Competente </w:t>
      </w:r>
      <w:r w:rsidRPr="0048333E">
        <w:t>MRL).</w:t>
      </w:r>
      <w:bookmarkEnd w:id="1604"/>
    </w:p>
    <w:p w:rsidR="00B274ED" w:rsidRPr="0048333E" w:rsidRDefault="00A91C88" w:rsidP="005C6BD3">
      <w:pPr>
        <w:pStyle w:val="Ttulo2"/>
      </w:pPr>
      <w:bookmarkStart w:id="1605" w:name="_15.2_Previo_a"/>
      <w:bookmarkStart w:id="1606" w:name="_Toc416702680"/>
      <w:bookmarkStart w:id="1607" w:name="_Toc419293178"/>
      <w:bookmarkStart w:id="1608" w:name="_Toc468995836"/>
      <w:bookmarkEnd w:id="1605"/>
      <w:r>
        <w:t>P</w:t>
      </w:r>
      <w:r w:rsidR="00B274ED" w:rsidRPr="0048333E">
        <w:t>revio a la suscripción del contrato, el adjudicado entregará a CELEC EP – TRANSELECTRIC la siguiente documentación:</w:t>
      </w:r>
      <w:bookmarkEnd w:id="1606"/>
      <w:bookmarkEnd w:id="1607"/>
      <w:bookmarkEnd w:id="1608"/>
    </w:p>
    <w:p w:rsidR="00B274ED" w:rsidRPr="0048333E" w:rsidRDefault="00B274ED" w:rsidP="00B37052">
      <w:pPr>
        <w:pStyle w:val="Titulo3"/>
      </w:pPr>
      <w:r w:rsidRPr="0048333E">
        <w:t>Documentación de la Gestión Administrativa en Seguridad y Salud del Trabajo (SST)</w:t>
      </w:r>
    </w:p>
    <w:p w:rsidR="00B274ED" w:rsidRPr="0048333E" w:rsidRDefault="00B274ED" w:rsidP="00A43524">
      <w:pPr>
        <w:tabs>
          <w:tab w:val="left" w:pos="540"/>
          <w:tab w:val="center" w:pos="4680"/>
        </w:tabs>
        <w:overflowPunct w:val="0"/>
        <w:autoSpaceDE w:val="0"/>
        <w:autoSpaceDN w:val="0"/>
        <w:adjustRightInd w:val="0"/>
        <w:textAlignment w:val="baseline"/>
        <w:rPr>
          <w:rFonts w:cs="Tahoma"/>
        </w:rPr>
      </w:pPr>
      <w:r w:rsidRPr="0048333E">
        <w:rPr>
          <w:rFonts w:cs="Tahoma"/>
        </w:rPr>
        <w:t xml:space="preserve">Manual de Seguridad y Salud del Trabajo, mismo que debe contener mínimo la siguiente documentación aprobada y respaldada por la máxima autoridad de la contratista: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Política de Seguridad y Salud del Trabajo;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Reglamento Interno de Seguridad y Salud en el Trabajo; documento que debe estar actualizado y aprobado o en proceso de aprobación por el Ministerio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Matriz de Riesgos de cada puesto de trabajo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Riesgos de los Puestos de Trabajo a intervenir en el Contrato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Permiso de Trabajo y AST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investigación de incidentes, accidentes de trabajo, y enfermedades ocupacionales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Procedimiento o Instructivo para la realización del mantenimiento predictivo, preventivo y correctivo, de todos sus equipos, maquinaria y herramientas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selección, uso y mantenimiento de equipos de protección personal y ropa de trabajo además de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de </w:t>
      </w:r>
      <w:r w:rsidR="00441F89">
        <w:rPr>
          <w:rFonts w:cs="Tahoma"/>
        </w:rPr>
        <w:t xml:space="preserve">AMPLIACIÓN </w:t>
      </w:r>
      <w:r w:rsidR="00441F89" w:rsidRPr="0048333E">
        <w:rPr>
          <w:rFonts w:cs="Tahoma"/>
        </w:rPr>
        <w:t xml:space="preserve"> </w:t>
      </w:r>
      <w:r w:rsidRPr="0048333E">
        <w:rPr>
          <w:rFonts w:cs="Tahoma"/>
        </w:rPr>
        <w:t>DE LA SUBESTACIÓN</w:t>
      </w:r>
      <w:r w:rsidR="0066648E">
        <w:rPr>
          <w:rFonts w:cs="Tahoma"/>
        </w:rPr>
        <w:t xml:space="preserve"> </w:t>
      </w:r>
      <w:r w:rsidR="00E62A0E">
        <w:rPr>
          <w:rFonts w:cs="Tahoma"/>
        </w:rPr>
        <w:t>QUEVEDO.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Emergencia/Contingencia considerando: emergencias que pueden presentarse, lugar del suceso, organismos de socorro que pueden brindar asistencia, vías de acceso-evacuación, distancias y tiempos de respuesta de organismos de socorro, identificación de personal y roles de personal de la empresa contratista para enfrentar la emergencia por c/grupo de trabajo, medidas de mitigación y restauración del servicio/trabajo,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medidas de seguridad y salud laboral que CELEC EP – TRANSELECTRIC los requiera.</w:t>
      </w:r>
    </w:p>
    <w:p w:rsidR="00B274ED" w:rsidRPr="0048333E" w:rsidRDefault="00B274ED" w:rsidP="00B274ED">
      <w:pPr>
        <w:tabs>
          <w:tab w:val="left" w:pos="540"/>
          <w:tab w:val="center" w:pos="4680"/>
        </w:tabs>
        <w:overflowPunct w:val="0"/>
        <w:autoSpaceDE w:val="0"/>
        <w:autoSpaceDN w:val="0"/>
        <w:adjustRightInd w:val="0"/>
        <w:ind w:left="540"/>
        <w:textAlignment w:val="baseline"/>
        <w:rPr>
          <w:rFonts w:cs="Tahoma"/>
        </w:rPr>
      </w:pPr>
    </w:p>
    <w:p w:rsidR="00B274ED" w:rsidRPr="0048333E" w:rsidRDefault="00B274ED" w:rsidP="005C6BD3">
      <w:pPr>
        <w:pStyle w:val="Ttulo2"/>
      </w:pPr>
      <w:bookmarkStart w:id="1609" w:name="_15.3_Documento_a"/>
      <w:bookmarkStart w:id="1610" w:name="_Toc416702681"/>
      <w:bookmarkStart w:id="1611" w:name="_Toc419293179"/>
      <w:bookmarkStart w:id="1612" w:name="_Toc468995837"/>
      <w:bookmarkEnd w:id="1609"/>
      <w:r w:rsidRPr="0048333E">
        <w:t>Documento a entregarse durante la primera semana de ejecución del contrato</w:t>
      </w:r>
      <w:bookmarkEnd w:id="1610"/>
      <w:bookmarkEnd w:id="1611"/>
      <w:bookmarkEnd w:id="1612"/>
    </w:p>
    <w:p w:rsidR="00B274ED" w:rsidRPr="0048333E" w:rsidRDefault="00B274ED" w:rsidP="00B37052">
      <w:pPr>
        <w:pStyle w:val="Titulo3"/>
      </w:pPr>
      <w:r w:rsidRPr="0048333E">
        <w:t>Documentación de la Gestión de Riesgos Laborales en SST</w:t>
      </w:r>
    </w:p>
    <w:p w:rsidR="00B274ED" w:rsidRPr="0048333E" w:rsidRDefault="00B274ED" w:rsidP="00A43524">
      <w:pPr>
        <w:tabs>
          <w:tab w:val="center" w:pos="4680"/>
        </w:tabs>
        <w:overflowPunct w:val="0"/>
        <w:autoSpaceDE w:val="0"/>
        <w:autoSpaceDN w:val="0"/>
        <w:adjustRightInd w:val="0"/>
        <w:textAlignment w:val="baseline"/>
        <w:rPr>
          <w:rFonts w:cs="Tahoma"/>
        </w:rPr>
      </w:pPr>
      <w:r w:rsidRPr="0048333E">
        <w:rPr>
          <w:rFonts w:cs="Tahoma"/>
        </w:rPr>
        <w:t>La Matriz de Gestión de Riesgos Laborales con el análisis de todos los factores y riesgos inmersos en las tareas a ejecutar y los controles propuestos para el seguro desempeño de los trabajos. Esta matriz será realizada conforme al formato del Ministerio de Relaciones Laborales (Formato 8-G).</w:t>
      </w: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1"/>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2"/>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43524">
      <w:pPr>
        <w:tabs>
          <w:tab w:val="left" w:pos="567"/>
          <w:tab w:val="center" w:pos="1418"/>
        </w:tabs>
        <w:suppressAutoHyphens/>
        <w:overflowPunct w:val="0"/>
        <w:autoSpaceDE w:val="0"/>
        <w:autoSpaceDN w:val="0"/>
        <w:adjustRightInd w:val="0"/>
        <w:textAlignment w:val="baseline"/>
        <w:rPr>
          <w:rFonts w:cs="Tahoma"/>
        </w:rPr>
      </w:pPr>
      <w:r w:rsidRPr="0048333E">
        <w:rPr>
          <w:rFonts w:cs="Tahoma"/>
        </w:rPr>
        <w:t>En caso de existir inconformidad por parte de CELEC EP –   TRANSELECTRIC en el análisis de riesgos realizado en la matriz por parte de la contratista, se procederá de la siguiente manera: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El Administrador del Contrato devolverá este documento a la contratista inmediatamente luego de haberse dado la(s) inconformidad(es) en su análisis, en un lapso de tiempo no mayor a dos (03) días, luego de que esta haya sido recibida.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Para la entrega por inconformidad de esta matriz, se realizará una reunión con la contratista en donde se le informará de la(s) inconformidad(es) y se suscribirá un acta entre ambas partes.</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La contratista tendrá un tiempo máximo de contra entrega de la matriz de riesgos de dos días adicionales.</w:t>
      </w:r>
    </w:p>
    <w:p w:rsidR="00A91C88" w:rsidRDefault="00A91C88" w:rsidP="00A91C88">
      <w:pPr>
        <w:tabs>
          <w:tab w:val="left" w:pos="1418"/>
          <w:tab w:val="num" w:pos="1560"/>
        </w:tabs>
        <w:overflowPunct w:val="0"/>
        <w:autoSpaceDE w:val="0"/>
        <w:autoSpaceDN w:val="0"/>
        <w:adjustRightInd w:val="0"/>
        <w:ind w:left="1560" w:hanging="993"/>
        <w:textAlignment w:val="baseline"/>
        <w:rPr>
          <w:rFonts w:cs="Tahoma"/>
        </w:rPr>
      </w:pPr>
    </w:p>
    <w:p w:rsidR="00B274ED" w:rsidRPr="00A91C88" w:rsidRDefault="00B274ED" w:rsidP="00A91C88">
      <w:pPr>
        <w:tabs>
          <w:tab w:val="left" w:pos="1418"/>
          <w:tab w:val="num" w:pos="1560"/>
        </w:tabs>
        <w:overflowPunct w:val="0"/>
        <w:autoSpaceDE w:val="0"/>
        <w:autoSpaceDN w:val="0"/>
        <w:adjustRightInd w:val="0"/>
        <w:textAlignment w:val="baseline"/>
        <w:rPr>
          <w:rFonts w:cs="Tahoma"/>
        </w:rPr>
      </w:pPr>
      <w:r w:rsidRPr="0048333E">
        <w:rPr>
          <w:rFonts w:cs="Tahoma"/>
        </w:rPr>
        <w:t xml:space="preserve">En caso de que la contratista no entregue durante la primera semana (07 días calendario) la Matriz de Riesgos Laborales (MRL), este hecho será considerado como incumplimiento a las normativas internas en materia de Seguridad y Salud del Trabajo, y puestas en consideración de las autoridades institucionales, en cuyo caso CELEC EP – TRANSELECTRIC elaborará la Matriz de Riesgos con las medidas preventivas que ella estipule necesarias para llevar a cabo la obra, los costos que demanden estas actividades </w:t>
      </w:r>
      <w:r w:rsidRPr="0048333E">
        <w:rPr>
          <w:rFonts w:cs="Tahoma"/>
        </w:rPr>
        <w:lastRenderedPageBreak/>
        <w:t>serán descontadas al contratista, empresa que se sujetará a todas las medidas planificadas en la MRL.</w:t>
      </w:r>
    </w:p>
    <w:p w:rsidR="00B274ED" w:rsidRPr="0048333E" w:rsidRDefault="00B274ED" w:rsidP="005C6BD3">
      <w:pPr>
        <w:pStyle w:val="Ttulo2"/>
      </w:pPr>
      <w:bookmarkStart w:id="1613" w:name="_Toc416702682"/>
      <w:bookmarkStart w:id="1614" w:name="_Toc419293180"/>
      <w:bookmarkStart w:id="1615" w:name="_Toc468995838"/>
      <w:r w:rsidRPr="0048333E">
        <w:t>Documentos a entregarse durante el primer mes de ejecución del contrato</w:t>
      </w:r>
      <w:bookmarkEnd w:id="1613"/>
      <w:bookmarkEnd w:id="1614"/>
      <w:bookmarkEnd w:id="1615"/>
    </w:p>
    <w:p w:rsidR="005C6BD3" w:rsidRDefault="00B274ED" w:rsidP="005C6BD3">
      <w:pPr>
        <w:rPr>
          <w:rFonts w:cs="Tahoma"/>
          <w:spacing w:val="-3"/>
        </w:rPr>
      </w:pPr>
      <w:r w:rsidRPr="0048333E">
        <w:rPr>
          <w:rFonts w:cs="Tahoma"/>
        </w:rPr>
        <w:t xml:space="preserve">La nómina del personal seleccionado y contratado conforme a las exigencias de los puestos a desempeñar en el proyecto. Este documento contendrá la siguiente información: número de cédula de ciudadanía, apellidos y nombres completos, dirección domiciliaria y número telefónico de contacto, puesto o cargo y actividades a desempeñar, riesgos de exposición en su puesto de trabajo, medidas de control y </w:t>
      </w:r>
      <w:r w:rsidR="00A43524" w:rsidRPr="0048333E">
        <w:rPr>
          <w:rFonts w:cs="Tahoma"/>
        </w:rPr>
        <w:t>precautelarías</w:t>
      </w:r>
      <w:r w:rsidRPr="0048333E">
        <w:rPr>
          <w:rFonts w:cs="Tahoma"/>
        </w:rPr>
        <w:t>, equipos de protección personal a entregarse y descripción de la ropa de trabajo a proveerse, otros.</w:t>
      </w:r>
    </w:p>
    <w:p w:rsidR="00E8756E" w:rsidRDefault="00E8756E" w:rsidP="003A7AC6">
      <w:pPr>
        <w:tabs>
          <w:tab w:val="left" w:pos="-720"/>
          <w:tab w:val="left" w:pos="0"/>
        </w:tabs>
        <w:rPr>
          <w:rFonts w:cs="Tahoma"/>
          <w:spacing w:val="-3"/>
        </w:rPr>
      </w:pPr>
    </w:p>
    <w:p w:rsidR="002805A0" w:rsidRPr="00E752AD" w:rsidRDefault="002805A0" w:rsidP="00E752AD">
      <w:pPr>
        <w:pStyle w:val="Ttulo1"/>
        <w:rPr>
          <w:b w:val="0"/>
        </w:rPr>
      </w:pPr>
      <w:bookmarkStart w:id="1616" w:name="_Toc468995839"/>
      <w:r w:rsidRPr="00E752AD">
        <w:t>Plan de Manejo Ambiental Obras Civiles y Montaje Electromecánico</w:t>
      </w:r>
      <w:bookmarkEnd w:id="1616"/>
    </w:p>
    <w:p w:rsidR="002805A0" w:rsidRPr="002805A0" w:rsidRDefault="002805A0" w:rsidP="002805A0">
      <w:pPr>
        <w:spacing w:after="0" w:line="240" w:lineRule="auto"/>
        <w:rPr>
          <w:rFonts w:ascii="Arial" w:eastAsia="Times New Roman" w:hAnsi="Arial" w:cs="Arial"/>
          <w:b/>
          <w:highlight w:val="yellow"/>
          <w:lang w:val="es-ES" w:eastAsia="es-ES"/>
        </w:rPr>
      </w:pPr>
    </w:p>
    <w:p w:rsidR="002805A0" w:rsidRPr="002805A0" w:rsidRDefault="00E8756E" w:rsidP="00E752AD">
      <w:pPr>
        <w:spacing w:after="0" w:line="240" w:lineRule="auto"/>
        <w:jc w:val="left"/>
        <w:outlineLvl w:val="2"/>
        <w:rPr>
          <w:rFonts w:ascii="Arial" w:eastAsia="Times New Roman" w:hAnsi="Arial" w:cs="Arial"/>
          <w:b/>
          <w:lang w:val="es-ES" w:eastAsia="es-ES"/>
        </w:rPr>
      </w:pPr>
      <w:bookmarkStart w:id="1617" w:name="_Toc324863448"/>
      <w:bookmarkStart w:id="1618" w:name="_Toc326227874"/>
      <w:bookmarkStart w:id="1619" w:name="_Toc326228277"/>
      <w:bookmarkStart w:id="1620" w:name="_Toc331570957"/>
      <w:bookmarkStart w:id="1621" w:name="_Toc331757506"/>
      <w:r>
        <w:rPr>
          <w:rFonts w:ascii="Arial" w:eastAsia="Times New Roman" w:hAnsi="Arial" w:cs="Arial"/>
          <w:b/>
          <w:lang w:val="es-ES" w:eastAsia="es-ES"/>
        </w:rPr>
        <w:t xml:space="preserve"> </w:t>
      </w:r>
      <w:bookmarkStart w:id="1622" w:name="_Toc468995840"/>
      <w:r w:rsidR="002805A0" w:rsidRPr="002805A0">
        <w:rPr>
          <w:rFonts w:ascii="Arial" w:eastAsia="Times New Roman" w:hAnsi="Arial" w:cs="Arial"/>
          <w:b/>
          <w:lang w:val="es-ES" w:eastAsia="es-ES"/>
        </w:rPr>
        <w:t>Objetivos</w:t>
      </w:r>
      <w:bookmarkEnd w:id="1617"/>
      <w:bookmarkEnd w:id="1618"/>
      <w:bookmarkEnd w:id="1619"/>
      <w:bookmarkEnd w:id="1620"/>
      <w:bookmarkEnd w:id="1621"/>
      <w:bookmarkEnd w:id="1622"/>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Proporcionar una guía referencial de normas mínimas de cumplimiento obligatorio, aplicables a la construcción de Obras Civiles, OC, y Montaje Electromecánico, ME,  con el objeto de mantener procedimientos uniformes en gestión ambiental y evitar incidentes y/o accidentes.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Establecer un ambiente laboral que garantice la seguridad física del personal mientras realiza sus actividades relacionadas con el desarrollo de la obra.  </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Evitar afectación al entorno ambiental, mediante la aplicación sistemática de los reglamentos de alcance general referidos a dicho control.</w:t>
      </w:r>
    </w:p>
    <w:p w:rsidR="002805A0" w:rsidRPr="002805A0" w:rsidRDefault="002805A0" w:rsidP="002805A0">
      <w:pPr>
        <w:spacing w:after="0" w:line="240" w:lineRule="auto"/>
        <w:rPr>
          <w:rFonts w:ascii="Arial" w:eastAsia="Times New Roman" w:hAnsi="Arial" w:cs="Arial"/>
          <w:lang w:eastAsia="es-ES"/>
        </w:rPr>
      </w:pPr>
    </w:p>
    <w:p w:rsidR="002805A0" w:rsidRPr="00E752AD" w:rsidRDefault="002805A0" w:rsidP="005C6BD3">
      <w:pPr>
        <w:pStyle w:val="Ttulo2"/>
        <w:rPr>
          <w:rFonts w:eastAsia="Times New Roman"/>
          <w:lang w:val="es-ES" w:eastAsia="es-ES"/>
        </w:rPr>
      </w:pPr>
      <w:bookmarkStart w:id="1623" w:name="_Toc324863449"/>
      <w:bookmarkStart w:id="1624" w:name="_Toc326227875"/>
      <w:bookmarkStart w:id="1625" w:name="_Toc326228278"/>
      <w:bookmarkStart w:id="1626" w:name="_Toc331570958"/>
      <w:bookmarkStart w:id="1627" w:name="_Toc331757507"/>
      <w:bookmarkStart w:id="1628" w:name="_Toc468995841"/>
      <w:r w:rsidRPr="00E752AD">
        <w:rPr>
          <w:rFonts w:eastAsia="Times New Roman"/>
          <w:lang w:val="es-ES" w:eastAsia="es-ES"/>
        </w:rPr>
        <w:t>Generalidades</w:t>
      </w:r>
      <w:bookmarkEnd w:id="1623"/>
      <w:bookmarkEnd w:id="1624"/>
      <w:bookmarkEnd w:id="1625"/>
      <w:bookmarkEnd w:id="1626"/>
      <w:bookmarkEnd w:id="1627"/>
      <w:bookmarkEnd w:id="1628"/>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Gestión Ambiental de CELEC EP – TRANSELECTRIC, GAM, proveerá a </w:t>
      </w:r>
      <w:proofErr w:type="spellStart"/>
      <w:r w:rsidRPr="002805A0">
        <w:rPr>
          <w:rFonts w:ascii="Arial" w:eastAsia="Times New Roman" w:hAnsi="Arial" w:cs="Arial"/>
          <w:lang w:eastAsia="es-ES"/>
        </w:rPr>
        <w:t>el</w:t>
      </w:r>
      <w:proofErr w:type="spellEnd"/>
      <w:r w:rsidRPr="002805A0">
        <w:rPr>
          <w:rFonts w:ascii="Arial" w:eastAsia="Times New Roman" w:hAnsi="Arial" w:cs="Arial"/>
          <w:lang w:eastAsia="es-ES"/>
        </w:rPr>
        <w:t xml:space="preserve"> (la) Contratista una charla inicial de inducción con respecto al cumplimiento del presente PMA, esta se efectuará mediante una reunión previo inicio del Contrato, y contará con la participación de los cargos responsables de trabajadores por parte del (la) Contratista y de los responsables de la obra por parte de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PMA, se encuentra constituido por el conjunto de acciones, tendientes a eliminar o controlar los riesgos que afectan la salud de los trabajadores y el equilibrio del ambiente.</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Durante las actividades constructivas (OC y ME) que puedan ejecutarse dentro de los predios de una S/E en operación, la persona natural o jurídica adjudicataria del Contrato, será responsable de implementar y ejecutar el PMA, para lo cual, obligatoriamente deberá contar de manera permanente con un profesional especialista en gestión ambiental y en seguridad industrial, a quien se denominará como Supervisor (SAC), y deberá cumplir con los siguientes requerimientos mínimos: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Título de Tercer Nivel: Ingeniería Ambiental, o afines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lastRenderedPageBreak/>
        <w:t>Experiencia: al menos tres (3) años en actividades de monitoreo, elaboración de auditorías ambientales, estudios de impacto ambiental, gestión de seguridad industrial y salud ocupacional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profesional contratado será responsable de elaborar un informe mensual de cumplimiento de las medidas ambientales propuestas, que deberá ser entregado al Administrador del Contrato, quien a su vez remitirá a GAM para su revisión.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Adicionalmente, dicho profesional deberá cumplir con las siguientes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Estar presente en todos los sitios de trabajo, previo al inicio de actividades.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Realizar el levantamiento de información primaria, del estado del área, antes de la intervención mediante evidencia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Solicitar Permisos de Paso </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Capacitar a todos los niveles del (la) Contratista con respecto al PMA.</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Registrar el cumplimiento del presente PMA, mediante formularios y otros procedimientos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Realizar inspecciones periódicas a las actividades constructivas, así como a las facilidades de alojamiento y logística, a fin de garantizar el cumplimiento del PMA. </w:t>
      </w:r>
    </w:p>
    <w:p w:rsidR="00E8756E" w:rsidRDefault="00E8756E" w:rsidP="00E752AD">
      <w:pPr>
        <w:spacing w:after="0" w:line="240" w:lineRule="auto"/>
        <w:jc w:val="left"/>
        <w:outlineLvl w:val="2"/>
        <w:rPr>
          <w:rFonts w:ascii="Arial" w:eastAsia="Times New Roman" w:hAnsi="Arial" w:cs="Arial"/>
          <w:sz w:val="24"/>
          <w:lang w:eastAsia="es-ES"/>
        </w:rPr>
      </w:pPr>
      <w:bookmarkStart w:id="1629" w:name="_Toc324863450"/>
      <w:bookmarkStart w:id="1630" w:name="_Toc326227876"/>
      <w:bookmarkStart w:id="1631" w:name="_Toc326228279"/>
      <w:bookmarkStart w:id="1632" w:name="_Toc331570959"/>
      <w:bookmarkStart w:id="1633" w:name="_Toc331757508"/>
    </w:p>
    <w:p w:rsidR="002805A0" w:rsidRPr="00E752AD" w:rsidRDefault="002805A0" w:rsidP="005C6BD3">
      <w:pPr>
        <w:pStyle w:val="Ttulo2"/>
        <w:rPr>
          <w:rFonts w:eastAsia="Times New Roman"/>
          <w:lang w:val="es-ES" w:eastAsia="es-ES"/>
        </w:rPr>
      </w:pPr>
      <w:bookmarkStart w:id="1634" w:name="_Toc468995842"/>
      <w:r w:rsidRPr="00E752AD">
        <w:rPr>
          <w:rFonts w:eastAsia="Times New Roman"/>
          <w:lang w:val="es-ES" w:eastAsia="es-ES"/>
        </w:rPr>
        <w:t>Capacitación Ambiental</w:t>
      </w:r>
      <w:bookmarkEnd w:id="1629"/>
      <w:bookmarkEnd w:id="1630"/>
      <w:bookmarkEnd w:id="1631"/>
      <w:bookmarkEnd w:id="1632"/>
      <w:bookmarkEnd w:id="1633"/>
      <w:bookmarkEnd w:id="1634"/>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(la) Contratista será la responsable de la Capacitación Ambiental de sus trabajadores involucrados en las obras. Cada actividad de capacitación será respaldada mediante un registro.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SAC deberá efectuar la programación de los temas que serán impartidos al personal y será responsable de su aplicación.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temas que deberán ser tratados durante la capacitación se detallan a continuación:</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Manejo de desechos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Actuación en casos emergentes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Riesgos de trabajo</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Primeros auxilios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Prohibiciones específicas, advertencias y señalización, relativas a: límites de velocidad, ingesta de alcohol, sustancias estupefacientes y psicotrópicas, etc.</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Equipo de Protección Personal (EPP)</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Dicha programación será entregada al Administrador del Contrato y su cumplimiento será vigilado por parte del Fiscalizador. Al menos se realizarán reuniones cada 07 días y si es posible realizar un simulacro de emergencias, a los 60 días de iniciado el plazo contractual. </w:t>
      </w:r>
    </w:p>
    <w:p w:rsidR="002805A0" w:rsidRPr="002805A0" w:rsidRDefault="002805A0" w:rsidP="002805A0">
      <w:pPr>
        <w:spacing w:after="0" w:line="240" w:lineRule="auto"/>
        <w:rPr>
          <w:rFonts w:ascii="Arial" w:eastAsia="Times New Roman" w:hAnsi="Arial" w:cs="Arial"/>
          <w:b/>
          <w:lang w:eastAsia="es-ES"/>
        </w:rPr>
      </w:pPr>
    </w:p>
    <w:p w:rsidR="002805A0" w:rsidRPr="00E752AD" w:rsidRDefault="002805A0" w:rsidP="005C6BD3">
      <w:pPr>
        <w:pStyle w:val="Ttulo2"/>
        <w:rPr>
          <w:rFonts w:eastAsia="Times New Roman"/>
          <w:lang w:val="es-ES" w:eastAsia="es-ES"/>
        </w:rPr>
      </w:pPr>
      <w:bookmarkStart w:id="1635" w:name="_Toc324863451"/>
      <w:bookmarkStart w:id="1636" w:name="_Toc326227877"/>
      <w:bookmarkStart w:id="1637" w:name="_Toc326228280"/>
      <w:bookmarkStart w:id="1638" w:name="_Toc331570960"/>
      <w:bookmarkStart w:id="1639" w:name="_Toc331757509"/>
      <w:bookmarkStart w:id="1640" w:name="_Toc468995843"/>
      <w:r w:rsidRPr="00E752AD">
        <w:rPr>
          <w:rFonts w:eastAsia="Times New Roman"/>
          <w:lang w:val="es-ES" w:eastAsia="es-ES"/>
        </w:rPr>
        <w:t>Manejo de Desechos</w:t>
      </w:r>
      <w:bookmarkEnd w:id="1635"/>
      <w:bookmarkEnd w:id="1636"/>
      <w:bookmarkEnd w:id="1637"/>
      <w:bookmarkEnd w:id="1638"/>
      <w:bookmarkEnd w:id="1639"/>
      <w:bookmarkEnd w:id="1640"/>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E752AD">
      <w:pPr>
        <w:pStyle w:val="Titulo3"/>
      </w:pPr>
      <w:r w:rsidRPr="002805A0">
        <w:t>Desechos Sólidos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desechos sólidos serán manejados cumpliendo las siguientes directrices: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Procurar la aplicación del “Principio de las tres R”: Reducir, Reutilizar y/o Reciclar.</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lastRenderedPageBreak/>
        <w:t>Clasificar los desechos en base a cuatro categorías: orgánicos (biodegradables), inorgánicos reciclables, con hidrocarburos, aceites y químicos y de chatarra y escombros.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Prohibir la quema y abandono de desechos.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los registros de manejo de desechos especificando: cantidad, tipo, fecha de emisión, acopio temporal, lugar y fecha de entrega, así como firmas de responsabilidad.</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sitios específicos para el acopio temporal de desechos, mismos que serán dotados de recipientes rotulados y con la siguiente codificación de colores: verde (desechos orgánicos), gris (vidrio), amarillo (plásticos), azul (papel y cartón), rojo (desechos infecciosos: medicinas, gasas, etc.), negro (materiales con hidrocarburos). Para el caso de la madera y escombros, el SAC identificará en coordinación con el Fiscalizador de CELEC EP – TRANSELECTRIC (FT), sitios adecuados para su almacenamiento temporal.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val="es-ES" w:eastAsia="es-ES"/>
        </w:rPr>
      </w:pPr>
      <w:r w:rsidRPr="002805A0">
        <w:rPr>
          <w:rFonts w:ascii="Arial" w:eastAsia="Times New Roman" w:hAnsi="Arial" w:cs="Arial"/>
          <w:lang w:eastAsia="es-ES"/>
        </w:rPr>
        <w:t>Efectuar la disposición final de residuos sólidos según el detalle de la Tabla 7-6:</w:t>
      </w:r>
    </w:p>
    <w:p w:rsidR="002805A0" w:rsidRPr="002805A0" w:rsidRDefault="002805A0" w:rsidP="002805A0">
      <w:pPr>
        <w:spacing w:after="0" w:line="240" w:lineRule="auto"/>
        <w:rPr>
          <w:rFonts w:ascii="Arial" w:eastAsia="Times New Roman" w:hAnsi="Arial" w:cs="Arial"/>
          <w:b/>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768"/>
      </w:tblGrid>
      <w:tr w:rsidR="002805A0" w:rsidRPr="002805A0" w:rsidTr="006F1C63">
        <w:trPr>
          <w:cantSplit/>
          <w:trHeight w:val="454"/>
          <w:tblHeader/>
          <w:jc w:val="center"/>
        </w:trPr>
        <w:tc>
          <w:tcPr>
            <w:tcW w:w="0" w:type="auto"/>
            <w:gridSpan w:val="2"/>
            <w:tcBorders>
              <w:bottom w:val="single" w:sz="4" w:space="0" w:color="auto"/>
            </w:tcBorders>
            <w:shd w:val="clear" w:color="auto" w:fill="FFCC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CUADRO 7-6</w:t>
            </w:r>
          </w:p>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MANEJO DE DESECHOS SÓLIDOS</w:t>
            </w:r>
          </w:p>
        </w:tc>
      </w:tr>
      <w:tr w:rsidR="002805A0" w:rsidRPr="002805A0" w:rsidTr="006F1C63">
        <w:trPr>
          <w:cantSplit/>
          <w:trHeight w:val="454"/>
          <w:tblHeader/>
          <w:jc w:val="center"/>
        </w:trPr>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TIPO</w:t>
            </w:r>
          </w:p>
        </w:tc>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DISPOSICIÓN</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Aceites lubricantes, filtros de aceite,</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autorizados por el MAE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contaminados con hidrocarburos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Entrega a gestores autorizados por el MAE</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Vidrio, papel, cartón, plásticos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(recicladores) autorizados por el MAE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Chatarra metálica, varillas de hierro</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(chatarreras, recicladores)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orgánicos (domésticos)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Sistemas de Recolección Municipal</w:t>
            </w:r>
          </w:p>
        </w:tc>
      </w:tr>
      <w:tr w:rsidR="002805A0" w:rsidRPr="002805A0" w:rsidTr="006F1C63">
        <w:trPr>
          <w:cantSplit/>
          <w:trHeight w:val="454"/>
          <w:jc w:val="center"/>
        </w:trPr>
        <w:tc>
          <w:tcPr>
            <w:tcW w:w="0" w:type="auto"/>
            <w:tcBorders>
              <w:bottom w:val="single" w:sz="4" w:space="0" w:color="auto"/>
            </w:tcBorders>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Escombros</w:t>
            </w:r>
          </w:p>
        </w:tc>
        <w:tc>
          <w:tcPr>
            <w:tcW w:w="0" w:type="auto"/>
            <w:tcBorders>
              <w:bottom w:val="single" w:sz="4" w:space="0" w:color="auto"/>
            </w:tcBorders>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Escombreras autorizadas por la autoridad local</w:t>
            </w:r>
          </w:p>
        </w:tc>
      </w:tr>
      <w:tr w:rsidR="002805A0" w:rsidRPr="002805A0" w:rsidTr="006F1C63">
        <w:trPr>
          <w:cantSplit/>
          <w:trHeight w:val="454"/>
          <w:jc w:val="center"/>
        </w:trPr>
        <w:tc>
          <w:tcPr>
            <w:tcW w:w="0" w:type="auto"/>
            <w:gridSpan w:val="2"/>
            <w:shd w:val="clear" w:color="auto" w:fill="FFCC99"/>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sz w:val="16"/>
                <w:szCs w:val="16"/>
                <w:lang w:eastAsia="es-ES"/>
              </w:rPr>
              <w:t>ELABORACIÓN: CELEC EP – TRANSELECTRIC, GESTIÓN AMBIENTAL 2011-2012</w:t>
            </w:r>
          </w:p>
        </w:tc>
      </w:tr>
    </w:tbl>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Cubrir con lona durante el transporte de escombros, con el fin de evitar que se genere polvo.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E752AD">
      <w:pPr>
        <w:pStyle w:val="Titulo3"/>
      </w:pPr>
      <w:r w:rsidRPr="002805A0">
        <w:t>Desechos Líquidos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bookmarkStart w:id="1641" w:name="_Toc317002088"/>
      <w:bookmarkStart w:id="1642" w:name="_Toc318093093"/>
      <w:r w:rsidRPr="002805A0">
        <w:rPr>
          <w:rFonts w:ascii="Arial" w:eastAsia="Times New Roman" w:hAnsi="Arial" w:cs="Arial"/>
          <w:lang w:eastAsia="es-ES"/>
        </w:rPr>
        <w:t>Utilizar baterías sanitarias móviles, para lo cual se requerirá que la empresa encargada de la limpieza y descarga de las mismas, cuente con los permisos ambientales para su funcionamiento.</w:t>
      </w:r>
      <w:bookmarkEnd w:id="1641"/>
      <w:bookmarkEnd w:id="1642"/>
      <w:r w:rsidRPr="002805A0">
        <w:rPr>
          <w:rFonts w:ascii="Arial" w:eastAsia="Times New Roman" w:hAnsi="Arial" w:cs="Arial"/>
          <w:lang w:eastAsia="es-ES"/>
        </w:rPr>
        <w:t xml:space="preserve">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5C6BD3">
      <w:pPr>
        <w:pStyle w:val="Ttulo2"/>
        <w:rPr>
          <w:rFonts w:eastAsia="Times New Roman"/>
          <w:lang w:val="es-ES" w:eastAsia="es-ES"/>
        </w:rPr>
      </w:pPr>
      <w:bookmarkStart w:id="1643" w:name="_Toc324863452"/>
      <w:bookmarkStart w:id="1644" w:name="_Toc326227878"/>
      <w:bookmarkStart w:id="1645" w:name="_Toc326228281"/>
      <w:bookmarkStart w:id="1646" w:name="_Toc331570961"/>
      <w:bookmarkStart w:id="1647" w:name="_Toc331757510"/>
      <w:bookmarkStart w:id="1648" w:name="_Toc468995844"/>
      <w:r w:rsidRPr="002805A0">
        <w:rPr>
          <w:rFonts w:eastAsia="Times New Roman"/>
          <w:lang w:val="es-ES" w:eastAsia="es-ES"/>
        </w:rPr>
        <w:t>Seguridad Industrial y Salud Ocupacional</w:t>
      </w:r>
      <w:bookmarkEnd w:id="1643"/>
      <w:bookmarkEnd w:id="1644"/>
      <w:bookmarkEnd w:id="1645"/>
      <w:bookmarkEnd w:id="1646"/>
      <w:bookmarkEnd w:id="1647"/>
      <w:bookmarkEnd w:id="1648"/>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E752AD">
      <w:pPr>
        <w:pStyle w:val="Titulo3"/>
      </w:pPr>
      <w:r w:rsidRPr="002805A0">
        <w:t>Condiciones de higiene y medicina laboral preventiva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lastRenderedPageBreak/>
        <w:t>Se dará cumplimiento a lo establecido en el Reglamento de Seguridad para la Construcción y Obras Públicas, con respecto a los siguientes factores:</w:t>
      </w:r>
    </w:p>
    <w:p w:rsidR="002805A0" w:rsidRPr="002805A0" w:rsidRDefault="002805A0" w:rsidP="002805A0">
      <w:pPr>
        <w:spacing w:after="0" w:line="240" w:lineRule="auto"/>
        <w:jc w:val="left"/>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Disponer de retretes, duchas y lavabos provisionales desde el inicio de las labores constructivas, de acuerdo al número de trabajadores.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Contar con agua potable fresca en cantidades suficientes.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Mantener en los lugares de trabajo y vehículos botiquines de primeros auxilios con al menos los siguientes medicamentos: Analgésicos, antipiréticos, antihistamínicos, antiespasmódicos, suero antiofídico (polivalente) cuando se desarrolle el trabajo en zonas con presencia de serpientes, sales de Hidratación, sablón (antiséptico), alcohol (Yodado – Antiséptico), algodón hidrófilo esterilizado, apósitos autoadhesivos, vendas anchas (2 rollos), vendas angostas (2 rollos), tela adhesiva ancha (</w:t>
      </w:r>
      <w:smartTag w:uri="urn:schemas-microsoft-com:office:smarttags" w:element="metricconverter">
        <w:smartTagPr>
          <w:attr w:name="ProductID" w:val="4.5 cm"/>
        </w:smartTagPr>
        <w:r w:rsidRPr="002805A0">
          <w:rPr>
            <w:rFonts w:ascii="Arial" w:eastAsia="Times New Roman" w:hAnsi="Arial" w:cs="Arial"/>
            <w:lang w:eastAsia="es-ES"/>
          </w:rPr>
          <w:t>4.5 cm</w:t>
        </w:r>
      </w:smartTag>
      <w:r w:rsidRPr="002805A0">
        <w:rPr>
          <w:rFonts w:ascii="Arial" w:eastAsia="Times New Roman" w:hAnsi="Arial" w:cs="Arial"/>
          <w:lang w:eastAsia="es-ES"/>
        </w:rPr>
        <w:t xml:space="preserve"> x </w:t>
      </w:r>
      <w:smartTag w:uri="urn:schemas-microsoft-com:office:smarttags" w:element="metricconverter">
        <w:smartTagPr>
          <w:attr w:name="ProductID" w:val="5 m"/>
        </w:smartTagPr>
        <w:r w:rsidRPr="002805A0">
          <w:rPr>
            <w:rFonts w:ascii="Arial" w:eastAsia="Times New Roman" w:hAnsi="Arial" w:cs="Arial"/>
            <w:lang w:eastAsia="es-ES"/>
          </w:rPr>
          <w:t>5 m</w:t>
        </w:r>
      </w:smartTag>
      <w:r w:rsidRPr="002805A0">
        <w:rPr>
          <w:rFonts w:ascii="Arial" w:eastAsia="Times New Roman" w:hAnsi="Arial" w:cs="Arial"/>
          <w:lang w:eastAsia="es-ES"/>
        </w:rPr>
        <w:t xml:space="preserve"> aprox.), gasas esterilizadas 20 x </w:t>
      </w:r>
      <w:smartTag w:uri="urn:schemas-microsoft-com:office:smarttags" w:element="metricconverter">
        <w:smartTagPr>
          <w:attr w:name="ProductID" w:val="20 cm"/>
        </w:smartTagPr>
        <w:r w:rsidRPr="002805A0">
          <w:rPr>
            <w:rFonts w:ascii="Arial" w:eastAsia="Times New Roman" w:hAnsi="Arial" w:cs="Arial"/>
            <w:lang w:eastAsia="es-ES"/>
          </w:rPr>
          <w:t>20 cm</w:t>
        </w:r>
      </w:smartTag>
      <w:r w:rsidRPr="002805A0">
        <w:rPr>
          <w:rFonts w:ascii="Arial" w:eastAsia="Times New Roman" w:hAnsi="Arial" w:cs="Arial"/>
          <w:lang w:eastAsia="es-ES"/>
        </w:rPr>
        <w:t>, cuello ortopédico, un juego de férulas inflables para fracturas o hemorragias (tipo COVER-PROT), esparadrapos, guantes desechables, jabón blanco (1 Pasta) y tijeras.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E752AD">
      <w:pPr>
        <w:pStyle w:val="Titulo3"/>
      </w:pPr>
      <w:r w:rsidRPr="002805A0">
        <w:t>Emergencias Médicas</w:t>
      </w:r>
    </w:p>
    <w:p w:rsidR="002805A0" w:rsidRPr="002805A0" w:rsidRDefault="002805A0" w:rsidP="002805A0">
      <w:pPr>
        <w:spacing w:after="0" w:line="240" w:lineRule="auto"/>
        <w:outlineLvl w:val="3"/>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entregar a CELEC EP –TRASNELECTRIC, a través de su Administrador de Contrato un protocolo de respuesta en caso de ocurrencia de Emergencias Médicas, en este deberán estar establecidas las líneas de comunicación y acción respectivas.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E752AD">
      <w:pPr>
        <w:pStyle w:val="Titulo3"/>
      </w:pPr>
      <w:r w:rsidRPr="002805A0">
        <w:t>Señalética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Colocar señalización preventiva, informativa y de obligación en buen estado, de material resistente, seleccionando y ubicando las mismas en sitios visibles y de acuerdo a los riesgos y circunstancias reales de los trabajos y actividades a desarrollarse, en cumplimiento con el RSS y las disposiciones del INEN.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Delimitar con cinta plástica color amarillo con leyenda PELIGRO, todos los sitios de trabajo que indique la SAC en coordinación con el FT. En caso de efectuar trabajos en caliente se utilizará cinta de peligro color rojo.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Adquirir al menos 10 unidades de conos </w:t>
      </w:r>
      <w:proofErr w:type="spellStart"/>
      <w:r w:rsidRPr="002805A0">
        <w:rPr>
          <w:rFonts w:ascii="Arial" w:eastAsia="Times New Roman" w:hAnsi="Arial" w:cs="Arial"/>
          <w:lang w:eastAsia="es-ES"/>
        </w:rPr>
        <w:t>reflectivos</w:t>
      </w:r>
      <w:proofErr w:type="spellEnd"/>
      <w:r w:rsidRPr="002805A0">
        <w:rPr>
          <w:rFonts w:ascii="Arial" w:eastAsia="Times New Roman" w:hAnsi="Arial" w:cs="Arial"/>
          <w:lang w:eastAsia="es-ES"/>
        </w:rPr>
        <w:t xml:space="preserve"> color naranja, del tipo CFN-075, con una altura de </w:t>
      </w:r>
      <w:smartTag w:uri="urn:schemas-microsoft-com:office:smarttags" w:element="metricconverter">
        <w:smartTagPr>
          <w:attr w:name="ProductID" w:val="0.75 m"/>
        </w:smartTagPr>
        <w:r w:rsidRPr="002805A0">
          <w:rPr>
            <w:rFonts w:ascii="Arial" w:eastAsia="Times New Roman" w:hAnsi="Arial" w:cs="Arial"/>
            <w:lang w:eastAsia="es-ES"/>
          </w:rPr>
          <w:t>0.75 m</w:t>
        </w:r>
      </w:smartTag>
      <w:r w:rsidRPr="002805A0">
        <w:rPr>
          <w:rFonts w:ascii="Arial" w:eastAsia="Times New Roman" w:hAnsi="Arial" w:cs="Arial"/>
          <w:lang w:eastAsia="es-ES"/>
        </w:rPr>
        <w:t>, con su respectiva base de goma, para colocarlos en sitios identificados por el SAC y FT.</w:t>
      </w:r>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E752AD">
      <w:pPr>
        <w:pStyle w:val="Titulo3"/>
      </w:pPr>
      <w:r w:rsidRPr="002805A0">
        <w:t>Trabajos en Altura</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Suministrar para todos los trabajos de altura (&gt;</w:t>
      </w:r>
      <w:smartTag w:uri="urn:schemas-microsoft-com:office:smarttags" w:element="metricconverter">
        <w:smartTagPr>
          <w:attr w:name="ProductID" w:val="1.8 metros"/>
        </w:smartTagPr>
        <w:r w:rsidRPr="002805A0">
          <w:rPr>
            <w:rFonts w:ascii="Arial" w:eastAsia="Times New Roman" w:hAnsi="Arial" w:cs="Arial"/>
            <w:lang w:eastAsia="es-ES"/>
          </w:rPr>
          <w:t>1.8 metros</w:t>
        </w:r>
      </w:smartTag>
      <w:r w:rsidRPr="002805A0">
        <w:rPr>
          <w:rFonts w:ascii="Arial" w:eastAsia="Times New Roman" w:hAnsi="Arial" w:cs="Arial"/>
          <w:lang w:eastAsia="es-ES"/>
        </w:rPr>
        <w:t xml:space="preserve"> por encima del suelo), andamios, rampas, escaleras, plataformas, arneses y líneas de vida.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lastRenderedPageBreak/>
        <w:t>Efectuar inspecciones regulares a fin de detectar condiciones inseguras y poder aplicar las medidas correctivas que correspondan.</w:t>
      </w:r>
    </w:p>
    <w:p w:rsidR="00E8756E" w:rsidRDefault="00E8756E" w:rsidP="00E752AD">
      <w:pPr>
        <w:spacing w:after="0" w:line="240" w:lineRule="auto"/>
        <w:jc w:val="left"/>
        <w:outlineLvl w:val="3"/>
        <w:rPr>
          <w:rFonts w:ascii="Arial" w:eastAsia="Times New Roman" w:hAnsi="Arial" w:cs="Arial"/>
          <w:lang w:eastAsia="es-ES"/>
        </w:rPr>
      </w:pPr>
    </w:p>
    <w:p w:rsidR="002805A0" w:rsidRPr="002805A0" w:rsidRDefault="002805A0" w:rsidP="00E752AD">
      <w:pPr>
        <w:pStyle w:val="Titulo3"/>
      </w:pPr>
      <w:r w:rsidRPr="002805A0">
        <w:t>Equipos de Protección Personal (EPP)</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proveer a su personal del EPP requerido, de material durable de acuerdo a la normativa INEN, según la actividad a realizar y su riesgo relacionado.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implementos con los que deben contar todos los trabajadores que intervengan en la construcción de la obra civil y montaje electromecánico, son los que se detallan a continuación:</w:t>
      </w:r>
    </w:p>
    <w:p w:rsidR="002805A0" w:rsidRDefault="002805A0" w:rsidP="002805A0">
      <w:pPr>
        <w:tabs>
          <w:tab w:val="center" w:pos="4680"/>
        </w:tabs>
        <w:suppressAutoHyphens/>
        <w:spacing w:after="0" w:line="240" w:lineRule="auto"/>
        <w:rPr>
          <w:rFonts w:ascii="Arial" w:eastAsia="Times New Roman" w:hAnsi="Arial" w:cs="Arial"/>
          <w:lang w:eastAsia="es-ES"/>
        </w:rPr>
      </w:pPr>
    </w:p>
    <w:p w:rsidR="00E8756E" w:rsidRDefault="00E8756E" w:rsidP="002805A0">
      <w:pPr>
        <w:tabs>
          <w:tab w:val="center" w:pos="4680"/>
        </w:tabs>
        <w:suppressAutoHyphens/>
        <w:spacing w:after="0" w:line="240" w:lineRule="auto"/>
        <w:rPr>
          <w:rFonts w:ascii="Arial" w:eastAsia="Times New Roman" w:hAnsi="Arial" w:cs="Arial"/>
          <w:lang w:eastAsia="es-ES"/>
        </w:rPr>
      </w:pPr>
    </w:p>
    <w:p w:rsidR="00E8756E" w:rsidRPr="002805A0" w:rsidRDefault="00E8756E"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b/>
          <w:u w:val="single"/>
          <w:lang w:eastAsia="es-ES"/>
        </w:rPr>
      </w:pPr>
      <w:r w:rsidRPr="002805A0">
        <w:rPr>
          <w:rFonts w:ascii="Arial" w:eastAsia="Times New Roman" w:hAnsi="Arial" w:cs="Arial"/>
          <w:u w:val="single"/>
          <w:lang w:eastAsia="es-ES"/>
        </w:rPr>
        <w:t>Personal Técnico:</w:t>
      </w:r>
      <w:r w:rsidRPr="002805A0">
        <w:rPr>
          <w:rFonts w:ascii="Arial" w:eastAsia="Times New Roman" w:hAnsi="Arial" w:cs="Arial"/>
          <w:b/>
          <w:u w:val="single"/>
          <w:lang w:eastAsia="es-ES"/>
        </w:rPr>
        <w:t xml:space="preserve"> </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Casco, 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 impermeable, botas de seguridad, mascarilla, tapones auditivos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u w:val="single"/>
          <w:lang w:eastAsia="es-ES"/>
        </w:rPr>
      </w:pPr>
      <w:r w:rsidRPr="002805A0">
        <w:rPr>
          <w:rFonts w:ascii="Arial" w:eastAsia="Times New Roman" w:hAnsi="Arial" w:cs="Arial"/>
          <w:u w:val="single"/>
          <w:lang w:eastAsia="es-ES"/>
        </w:rPr>
        <w:t xml:space="preserve">Personal de obra: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Casco.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Botas de seguridad.</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Mascarilla contra el polvo.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Gafas de seguridad (a las persona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Guantes (De acuerdo con los riesgos a los cuales estarán expuestos: Cuero, lona, material aislante o de hule.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Tapones de oído u orejeras externas (según el nivel de ruido,  a las personas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Impermeable.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Camisetas con el distintivo del Contratista.</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Overol (si fuere del caso).</w:t>
      </w:r>
    </w:p>
    <w:p w:rsidR="002805A0" w:rsidRPr="002805A0" w:rsidRDefault="002805A0" w:rsidP="002805A0">
      <w:pPr>
        <w:overflowPunct w:val="0"/>
        <w:autoSpaceDE w:val="0"/>
        <w:autoSpaceDN w:val="0"/>
        <w:adjustRightInd w:val="0"/>
        <w:spacing w:after="0" w:line="240" w:lineRule="auto"/>
        <w:textAlignment w:val="baseline"/>
        <w:rPr>
          <w:rFonts w:ascii="Arial" w:eastAsia="Times New Roman" w:hAnsi="Arial" w:cs="Arial"/>
          <w:lang w:eastAsia="es-ES"/>
        </w:rPr>
      </w:pPr>
    </w:p>
    <w:p w:rsidR="00E8756E" w:rsidRDefault="002805A0" w:rsidP="00E752AD">
      <w:pPr>
        <w:overflowPunct w:val="0"/>
        <w:autoSpaceDE w:val="0"/>
        <w:autoSpaceDN w:val="0"/>
        <w:adjustRightInd w:val="0"/>
        <w:spacing w:after="0" w:line="240" w:lineRule="auto"/>
        <w:textAlignment w:val="baseline"/>
        <w:rPr>
          <w:rFonts w:ascii="Arial" w:eastAsia="Times New Roman" w:hAnsi="Arial" w:cs="Arial"/>
          <w:lang w:eastAsia="es-ES"/>
        </w:rPr>
      </w:pPr>
      <w:r w:rsidRPr="002805A0">
        <w:rPr>
          <w:rFonts w:ascii="Arial" w:eastAsia="Times New Roman" w:hAnsi="Arial" w:cs="Arial"/>
          <w:lang w:eastAsia="es-ES"/>
        </w:rPr>
        <w:t>Adicionalmente, el Contratista deberá contar con los elementos de protección relativos a trabajos en altura.</w:t>
      </w:r>
    </w:p>
    <w:p w:rsidR="00E8756E" w:rsidRPr="00E752AD" w:rsidRDefault="00E8756E" w:rsidP="00E752AD">
      <w:pPr>
        <w:overflowPunct w:val="0"/>
        <w:autoSpaceDE w:val="0"/>
        <w:autoSpaceDN w:val="0"/>
        <w:adjustRightInd w:val="0"/>
        <w:spacing w:after="0" w:line="240" w:lineRule="auto"/>
        <w:textAlignment w:val="baseline"/>
        <w:rPr>
          <w:rFonts w:ascii="Arial" w:eastAsia="Times New Roman" w:hAnsi="Arial" w:cs="Arial"/>
          <w:lang w:eastAsia="es-ES"/>
        </w:rPr>
      </w:pPr>
    </w:p>
    <w:p w:rsidR="002805A0" w:rsidRPr="002805A0" w:rsidRDefault="002805A0" w:rsidP="00E752AD">
      <w:pPr>
        <w:pStyle w:val="Titulo3"/>
      </w:pPr>
      <w:r w:rsidRPr="002805A0">
        <w:t>Prevención y Control de Incendios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49" w:name="_Toc324863453"/>
      <w:r w:rsidRPr="002805A0">
        <w:rPr>
          <w:rFonts w:ascii="Arial" w:eastAsia="Times New Roman" w:hAnsi="Arial" w:cs="Arial"/>
          <w:lang w:val="es-ES" w:eastAsia="es-ES"/>
        </w:rPr>
        <w:t>Mantener en los sitios de trabajo y en los vehículos, extintores de incendio portátiles.</w:t>
      </w:r>
      <w:bookmarkEnd w:id="1649"/>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50" w:name="_Toc324863454"/>
      <w:r w:rsidRPr="002805A0">
        <w:rPr>
          <w:rFonts w:ascii="Arial" w:eastAsia="Times New Roman" w:hAnsi="Arial" w:cs="Arial"/>
          <w:lang w:val="es-ES" w:eastAsia="es-ES"/>
        </w:rPr>
        <w:t>Rotular y señalizar todas las áreas con presencia de materiales combustibles.</w:t>
      </w:r>
      <w:bookmarkEnd w:id="1650"/>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51" w:name="_Toc324863455"/>
      <w:r w:rsidRPr="002805A0">
        <w:rPr>
          <w:rFonts w:ascii="Arial" w:eastAsia="Times New Roman" w:hAnsi="Arial" w:cs="Arial"/>
          <w:lang w:val="es-ES" w:eastAsia="es-ES"/>
        </w:rPr>
        <w:t>Utilizar extintores con mantenimiento vigente y etiqueta de identificación.</w:t>
      </w:r>
      <w:bookmarkEnd w:id="1651"/>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52" w:name="_Toc324863456"/>
      <w:r w:rsidRPr="002805A0">
        <w:rPr>
          <w:rFonts w:ascii="Arial" w:eastAsia="Times New Roman" w:hAnsi="Arial" w:cs="Arial"/>
          <w:lang w:val="es-ES" w:eastAsia="es-ES"/>
        </w:rPr>
        <w:t>Efectuar una inspección mensual a los extintores utilizados, llevando el registro correspondiente.</w:t>
      </w:r>
      <w:bookmarkEnd w:id="1652"/>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E752AD">
      <w:pPr>
        <w:pStyle w:val="Titulo3"/>
      </w:pPr>
      <w:r w:rsidRPr="002805A0">
        <w:lastRenderedPageBreak/>
        <w:t>Manejo de Combustibles, Lubricantes y Químicos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jc w:val="left"/>
        <w:rPr>
          <w:rFonts w:ascii="Times New Roman" w:eastAsia="Times New Roman" w:hAnsi="Times New Roman" w:cs="Times New Roman"/>
          <w:sz w:val="24"/>
          <w:szCs w:val="24"/>
          <w:lang w:val="es-ES" w:eastAsia="es-ES"/>
        </w:rPr>
      </w:pPr>
    </w:p>
    <w:p w:rsidR="002805A0" w:rsidRPr="002805A0" w:rsidRDefault="002805A0" w:rsidP="002805A0">
      <w:pPr>
        <w:spacing w:after="0" w:line="240" w:lineRule="auto"/>
        <w:rPr>
          <w:rFonts w:ascii="Arial" w:eastAsia="Times New Roman" w:hAnsi="Arial" w:cs="Arial"/>
          <w:lang w:eastAsia="es-ES"/>
        </w:rPr>
      </w:pPr>
      <w:bookmarkStart w:id="1653" w:name="_Toc324863457"/>
      <w:r w:rsidRPr="002805A0">
        <w:rPr>
          <w:rFonts w:ascii="Arial" w:eastAsia="Times New Roman" w:hAnsi="Arial" w:cs="Arial"/>
          <w:lang w:eastAsia="es-ES"/>
        </w:rPr>
        <w:t>En los trabajos en los cuales se requieran utilizar pinturas, anticorrosivos, removedores de sales, resinas, lacas, u otros productos químicos, dependiendo de las actividades, tipos y cantidades manejadas, se deberán considerar los siguientes lineamientos:</w:t>
      </w:r>
      <w:bookmarkEnd w:id="1653"/>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y materiales inflamables en lugares aislados, señalizados, con superficie impermeable, contención, cubierta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químicos sobre superficies impermeables, con contención, cubierta, señalización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Adquirir y utilizar, siempre y cuando estén disponibles en el mercado, productos que no generen contaminación ni degraden al entorno. En ningún caso se podrán utilizar productos cuyo uso esté prohibido por la normativa vigente.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Contar con paños, barreras absorbentes, tambores, bombas y otros implementos para retener y recoger el producto derramado accidentalmente sobre la superficie impermeable.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Revisar que los recipientes de los productos utilizados se encuentren herméticamente sellados.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Contener en caso se produzca un derrame que alcance el suelo y retirar el suelo afectado y ejecutar las labores de remediación que correspondan.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5C6BD3">
      <w:pPr>
        <w:pStyle w:val="Ttulo2"/>
        <w:rPr>
          <w:rFonts w:eastAsia="Times New Roman"/>
          <w:lang w:val="es-ES" w:eastAsia="es-ES"/>
        </w:rPr>
      </w:pPr>
      <w:bookmarkStart w:id="1654" w:name="_Toc324863458"/>
      <w:bookmarkStart w:id="1655" w:name="_Toc326228282"/>
      <w:bookmarkStart w:id="1656" w:name="_Toc331570962"/>
      <w:bookmarkStart w:id="1657" w:name="_Toc331757511"/>
      <w:bookmarkStart w:id="1658" w:name="_Toc468995845"/>
      <w:r w:rsidRPr="002805A0">
        <w:rPr>
          <w:rFonts w:eastAsia="Times New Roman"/>
          <w:lang w:val="es-ES" w:eastAsia="es-ES"/>
        </w:rPr>
        <w:t>Contingencias</w:t>
      </w:r>
      <w:bookmarkEnd w:id="1654"/>
      <w:bookmarkEnd w:id="1655"/>
      <w:bookmarkEnd w:id="1656"/>
      <w:bookmarkEnd w:id="1657"/>
      <w:bookmarkEnd w:id="1658"/>
    </w:p>
    <w:p w:rsidR="002805A0" w:rsidRPr="002805A0" w:rsidRDefault="002805A0" w:rsidP="002805A0">
      <w:pPr>
        <w:spacing w:after="0" w:line="240" w:lineRule="auto"/>
        <w:outlineLvl w:val="2"/>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contar con un Protocolo de Prevención y Respuesta ante contingencias, en este se deberá identificar los riesgos asociados a las actividades específicas, sus capacidades y recursos internos, capacidades y recursos externos, comunicación a los grupos de trabajo, niveles de organización interna y mecanismos de coordinación con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Todo evento emergente en caso de suscitarse será objeto de reporte, evaluación y aplicación de medidas correctivas.</w:t>
      </w:r>
    </w:p>
    <w:p w:rsidR="002805A0" w:rsidRPr="002805A0" w:rsidRDefault="002805A0" w:rsidP="002805A0">
      <w:pPr>
        <w:spacing w:after="0" w:line="240" w:lineRule="auto"/>
        <w:outlineLvl w:val="2"/>
        <w:rPr>
          <w:rFonts w:ascii="Arial" w:eastAsia="Times New Roman" w:hAnsi="Arial" w:cs="Arial"/>
          <w:b/>
          <w:lang w:eastAsia="es-ES"/>
        </w:rPr>
      </w:pPr>
    </w:p>
    <w:p w:rsidR="002805A0" w:rsidRPr="002805A0" w:rsidRDefault="002805A0" w:rsidP="005C6BD3">
      <w:pPr>
        <w:pStyle w:val="Ttulo2"/>
        <w:rPr>
          <w:rFonts w:eastAsia="Times New Roman"/>
          <w:lang w:val="es-ES" w:eastAsia="es-ES"/>
        </w:rPr>
      </w:pPr>
      <w:bookmarkStart w:id="1659" w:name="_Toc324863459"/>
      <w:bookmarkStart w:id="1660" w:name="_Toc326228283"/>
      <w:bookmarkStart w:id="1661" w:name="_Toc331570963"/>
      <w:bookmarkStart w:id="1662" w:name="_Toc331757512"/>
      <w:bookmarkStart w:id="1663" w:name="_Toc468995846"/>
      <w:r w:rsidRPr="002805A0">
        <w:rPr>
          <w:rFonts w:eastAsia="Times New Roman"/>
          <w:lang w:val="es-ES" w:eastAsia="es-ES"/>
        </w:rPr>
        <w:t>Relaciones Comunitarias</w:t>
      </w:r>
      <w:bookmarkEnd w:id="1659"/>
      <w:bookmarkEnd w:id="1660"/>
      <w:bookmarkEnd w:id="1661"/>
      <w:bookmarkEnd w:id="1662"/>
      <w:bookmarkEnd w:id="1663"/>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La relación con la comunidad deberá guiarse en principios de transparencia, respeto y equidad. Las siguientes acciones las cumplirá el Contratista (especialmente al cierre de la obra) cuando por requerimientos operativos se realice contratación de servicios locales (alimentación, vivienda, etc.) para la ejecución de sus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objetivo principal de las siguientes disposiciones es evitar “pasivos sociales” que la comunidad pudiera asociar con la actividad realizada con CELEC EP - TRANSELECTRIC que establezcan, en el ámbito social, un mal precedente y una imagen negativa de la obra objeto y de la Corporación. Por tal motivo el Contratista deberá cumplir con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73"/>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Entregar los “paz y salvos” debidamente firmados por los dueños de los servicios que han utilizado localmente para la ejecución de sus trabajos. El “paz y salvo”, constituye una carta/documento debidamente suscrito, en la que el propietario o representante autorizado de determinado servicio local indica que el contratista no adeuda nada por los servicios locales prestados.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i/>
          <w:u w:val="single"/>
          <w:lang w:eastAsia="es-ES"/>
        </w:rPr>
      </w:pPr>
      <w:r w:rsidRPr="002805A0">
        <w:rPr>
          <w:rFonts w:ascii="Arial" w:eastAsia="Times New Roman" w:hAnsi="Arial" w:cs="Arial"/>
          <w:lang w:eastAsia="es-ES"/>
        </w:rPr>
        <w:t xml:space="preserve">Los “paz y salvos” serán documentos habilitantes para el pago a la Contratista. CELEC EP - TRANSELECTRIC, establecerá los mecanismos administrativos internos para que esto se cumpla. </w:t>
      </w:r>
    </w:p>
    <w:p w:rsidR="002805A0" w:rsidRPr="002805A0" w:rsidRDefault="002805A0" w:rsidP="002805A0">
      <w:pPr>
        <w:spacing w:after="0" w:line="240" w:lineRule="auto"/>
        <w:rPr>
          <w:rFonts w:ascii="Times New Roman" w:eastAsia="Times New Roman" w:hAnsi="Times New Roman" w:cs="Times New Roman"/>
          <w:i/>
          <w:u w:val="single"/>
          <w:lang w:eastAsia="es-ES"/>
        </w:rPr>
      </w:pPr>
    </w:p>
    <w:p w:rsidR="002805A0" w:rsidRPr="002805A0" w:rsidRDefault="002805A0" w:rsidP="002805A0">
      <w:pPr>
        <w:spacing w:after="0" w:line="240" w:lineRule="auto"/>
        <w:rPr>
          <w:rFonts w:ascii="Arial" w:eastAsia="Times New Roman" w:hAnsi="Arial" w:cs="Arial"/>
          <w:lang w:val="es-ES" w:eastAsia="es-ES"/>
        </w:rPr>
      </w:pPr>
      <w:r w:rsidRPr="002805A0">
        <w:rPr>
          <w:rFonts w:ascii="Arial" w:eastAsia="Times New Roman" w:hAnsi="Arial" w:cs="Arial"/>
          <w:lang w:val="es-ES" w:eastAsia="es-ES"/>
        </w:rPr>
        <w:t>En caso de existir actividades en las cuales se puedan afectar instalaciones, terrenos, etc., ubicados fuera del predio de la S/E, previamente a la ejecución de dichos trabajos, se procederá de la siguiente manera: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Obtener previamente a la ejecución de trabajos, las correspondientes autorizaciones de paso, en caso de existir actividades de mantenimiento en las cuales se puedan afectar cultivos, terrenos o árboles ubicados fuera de las instalaciones de las S/E. </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Realizar el avalúo de afectaciones, a través de peritos </w:t>
      </w:r>
      <w:proofErr w:type="spellStart"/>
      <w:r w:rsidRPr="002805A0">
        <w:rPr>
          <w:rFonts w:ascii="Arial" w:eastAsia="Times New Roman" w:hAnsi="Arial" w:cs="Arial"/>
          <w:lang w:val="es-ES" w:eastAsia="es-ES"/>
        </w:rPr>
        <w:t>avaluadores</w:t>
      </w:r>
      <w:proofErr w:type="spellEnd"/>
      <w:r w:rsidRPr="002805A0">
        <w:rPr>
          <w:rFonts w:ascii="Arial" w:eastAsia="Times New Roman" w:hAnsi="Arial" w:cs="Arial"/>
          <w:lang w:val="es-ES" w:eastAsia="es-ES"/>
        </w:rPr>
        <w:t xml:space="preserve"> autorizados por CELEC EP Transelectric.</w:t>
      </w:r>
    </w:p>
    <w:p w:rsidR="002805A0" w:rsidRPr="002805A0" w:rsidRDefault="002805A0" w:rsidP="002805A0">
      <w:pPr>
        <w:spacing w:after="0" w:line="240" w:lineRule="auto"/>
        <w:rPr>
          <w:rFonts w:ascii="Arial" w:eastAsia="Times New Roman" w:hAnsi="Arial" w:cs="Arial"/>
          <w:lang w:val="es-ES" w:eastAsia="es-ES"/>
        </w:rPr>
      </w:pPr>
    </w:p>
    <w:p w:rsidR="002805A0" w:rsidRPr="0048333E" w:rsidRDefault="002805A0" w:rsidP="002805A0">
      <w:pPr>
        <w:tabs>
          <w:tab w:val="left" w:pos="-720"/>
          <w:tab w:val="left" w:pos="0"/>
        </w:tabs>
        <w:rPr>
          <w:rFonts w:cs="Tahoma"/>
          <w:spacing w:val="-3"/>
        </w:rPr>
      </w:pPr>
      <w:r w:rsidRPr="002805A0">
        <w:rPr>
          <w:rFonts w:ascii="Arial" w:eastAsia="Times New Roman" w:hAnsi="Arial" w:cs="Arial"/>
          <w:lang w:val="es-ES" w:eastAsia="es-ES"/>
        </w:rPr>
        <w:t>Efectuar los trámites legales respectivos para cancelar a los propietarios los valores que correspondan.</w:t>
      </w:r>
    </w:p>
    <w:sectPr w:rsidR="002805A0" w:rsidRPr="0048333E">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C8A" w:rsidRDefault="00F44C8A" w:rsidP="00B36B54">
      <w:pPr>
        <w:spacing w:after="0" w:line="240" w:lineRule="auto"/>
      </w:pPr>
      <w:r>
        <w:separator/>
      </w:r>
    </w:p>
  </w:endnote>
  <w:endnote w:type="continuationSeparator" w:id="0">
    <w:p w:rsidR="00F44C8A" w:rsidRDefault="00F44C8A" w:rsidP="00B3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UniversalMath1 BT">
    <w:panose1 w:val="050501020102050206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409107"/>
      <w:docPartObj>
        <w:docPartGallery w:val="Page Numbers (Bottom of Page)"/>
        <w:docPartUnique/>
      </w:docPartObj>
    </w:sdtPr>
    <w:sdtEndPr/>
    <w:sdtContent>
      <w:sdt>
        <w:sdtPr>
          <w:id w:val="-1769616900"/>
          <w:docPartObj>
            <w:docPartGallery w:val="Page Numbers (Top of Page)"/>
            <w:docPartUnique/>
          </w:docPartObj>
        </w:sdtPr>
        <w:sdtEndPr/>
        <w:sdtContent>
          <w:p w:rsidR="000502AF" w:rsidRDefault="000502A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A1CC5">
              <w:rPr>
                <w:b/>
                <w:bCs/>
                <w:noProof/>
              </w:rPr>
              <w:t>20</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A1CC5">
              <w:rPr>
                <w:b/>
                <w:bCs/>
                <w:noProof/>
              </w:rPr>
              <w:t>82</w:t>
            </w:r>
            <w:r>
              <w:rPr>
                <w:b/>
                <w:bCs/>
                <w:sz w:val="24"/>
                <w:szCs w:val="24"/>
              </w:rPr>
              <w:fldChar w:fldCharType="end"/>
            </w:r>
          </w:p>
        </w:sdtContent>
      </w:sdt>
    </w:sdtContent>
  </w:sdt>
  <w:p w:rsidR="000502AF" w:rsidRDefault="000502A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C8A" w:rsidRDefault="00F44C8A" w:rsidP="00B36B54">
      <w:pPr>
        <w:spacing w:after="0" w:line="240" w:lineRule="auto"/>
      </w:pPr>
      <w:r>
        <w:separator/>
      </w:r>
    </w:p>
  </w:footnote>
  <w:footnote w:type="continuationSeparator" w:id="0">
    <w:p w:rsidR="00F44C8A" w:rsidRDefault="00F44C8A" w:rsidP="00B36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2AF" w:rsidRPr="00B36B54" w:rsidRDefault="000502AF" w:rsidP="00BB1C45">
    <w:pPr>
      <w:pStyle w:val="Encabezado"/>
      <w:jc w:val="right"/>
      <w:rPr>
        <w:i/>
        <w:sz w:val="16"/>
      </w:rPr>
    </w:pPr>
    <w:r>
      <w:rPr>
        <w:noProof/>
        <w:lang w:eastAsia="es-EC"/>
      </w:rPr>
      <w:drawing>
        <wp:anchor distT="0" distB="0" distL="114300" distR="114300" simplePos="0" relativeHeight="251658240" behindDoc="0" locked="0" layoutInCell="1" allowOverlap="1">
          <wp:simplePos x="0" y="0"/>
          <wp:positionH relativeFrom="margin">
            <wp:posOffset>-446568</wp:posOffset>
          </wp:positionH>
          <wp:positionV relativeFrom="paragraph">
            <wp:posOffset>-300886</wp:posOffset>
          </wp:positionV>
          <wp:extent cx="2392045" cy="636905"/>
          <wp:effectExtent l="0" t="0" r="8255" b="0"/>
          <wp:wrapSquare wrapText="bothSides"/>
          <wp:docPr id="5" name="Imagen 5" descr="http://www.corape.org.ec/Imagenes%20y%20gif/TRANSELECTRIC%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rape.org.ec/Imagenes%20y%20gif/TRANSELECTRIC%2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636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B54">
      <w:rPr>
        <w:i/>
        <w:sz w:val="16"/>
      </w:rPr>
      <w:t>Especificaciones Técnicas Obra Civil</w:t>
    </w:r>
  </w:p>
  <w:p w:rsidR="000502AF" w:rsidRPr="00B36B54" w:rsidRDefault="000502AF" w:rsidP="00B36B54">
    <w:pPr>
      <w:pStyle w:val="Encabezado"/>
      <w:jc w:val="right"/>
      <w:rPr>
        <w:i/>
        <w:sz w:val="16"/>
      </w:rPr>
    </w:pPr>
    <w:r w:rsidRPr="00B36B54">
      <w:rPr>
        <w:i/>
        <w:sz w:val="16"/>
      </w:rPr>
      <w:t>Subestación Eléctrica “</w:t>
    </w:r>
    <w:r>
      <w:rPr>
        <w:i/>
        <w:sz w:val="16"/>
      </w:rPr>
      <w:t>Quevedo</w:t>
    </w:r>
    <w:r w:rsidRPr="00B36B54">
      <w:rPr>
        <w:i/>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4A4"/>
    <w:multiLevelType w:val="hybridMultilevel"/>
    <w:tmpl w:val="97003F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F0F6E"/>
    <w:multiLevelType w:val="hybridMultilevel"/>
    <w:tmpl w:val="6958D1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B82468"/>
    <w:multiLevelType w:val="multilevel"/>
    <w:tmpl w:val="AE1E55C8"/>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lvlText w:val="%1.%2"/>
      <w:lvlJc w:val="left"/>
      <w:pPr>
        <w:ind w:left="576" w:hanging="576"/>
      </w:pPr>
      <w:rPr>
        <w:rFonts w:hint="default"/>
      </w:rPr>
    </w:lvl>
    <w:lvl w:ilvl="2">
      <w:start w:val="2"/>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3"/>
      <w:numFmt w:val="decimal"/>
      <w:lvlText w:val="%1.%2.%3.%4"/>
      <w:lvlJc w:val="left"/>
      <w:pPr>
        <w:ind w:left="1148"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4560FC"/>
    <w:multiLevelType w:val="hybridMultilevel"/>
    <w:tmpl w:val="8B42C826"/>
    <w:lvl w:ilvl="0" w:tplc="C4AE0240">
      <w:start w:val="1"/>
      <w:numFmt w:val="lowerLetter"/>
      <w:lvlText w:val="%1."/>
      <w:lvlJc w:val="left"/>
      <w:pPr>
        <w:ind w:left="720" w:hanging="360"/>
      </w:pPr>
      <w:rPr>
        <w:rFonts w:eastAsia="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6F629A9"/>
    <w:multiLevelType w:val="hybridMultilevel"/>
    <w:tmpl w:val="F120DC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1A038A"/>
    <w:multiLevelType w:val="hybridMultilevel"/>
    <w:tmpl w:val="E40889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89A2F87"/>
    <w:multiLevelType w:val="hybridMultilevel"/>
    <w:tmpl w:val="005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8CD47DF"/>
    <w:multiLevelType w:val="multilevel"/>
    <w:tmpl w:val="D9AC3A76"/>
    <w:lvl w:ilvl="0">
      <w:start w:val="4"/>
      <w:numFmt w:val="decimal"/>
      <w:lvlText w:val="%1"/>
      <w:lvlJc w:val="left"/>
      <w:pPr>
        <w:ind w:left="825" w:hanging="825"/>
      </w:pPr>
      <w:rPr>
        <w:rFonts w:hint="default"/>
      </w:rPr>
    </w:lvl>
    <w:lvl w:ilvl="1">
      <w:start w:val="2"/>
      <w:numFmt w:val="decimal"/>
      <w:lvlText w:val="%1.%2"/>
      <w:lvlJc w:val="left"/>
      <w:pPr>
        <w:ind w:left="1538" w:hanging="825"/>
      </w:pPr>
      <w:rPr>
        <w:rFonts w:hint="default"/>
      </w:rPr>
    </w:lvl>
    <w:lvl w:ilvl="2">
      <w:start w:val="3"/>
      <w:numFmt w:val="decimal"/>
      <w:lvlText w:val="%1.%2.%3"/>
      <w:lvlJc w:val="left"/>
      <w:pPr>
        <w:ind w:left="2251" w:hanging="825"/>
      </w:pPr>
      <w:rPr>
        <w:rFonts w:hint="default"/>
      </w:rPr>
    </w:lvl>
    <w:lvl w:ilvl="3">
      <w:start w:val="2"/>
      <w:numFmt w:val="decimal"/>
      <w:lvlText w:val="%1.%2.%3.%4"/>
      <w:lvlJc w:val="left"/>
      <w:pPr>
        <w:ind w:left="3219" w:hanging="1080"/>
      </w:pPr>
      <w:rPr>
        <w:rFonts w:hint="default"/>
      </w:rPr>
    </w:lvl>
    <w:lvl w:ilvl="4">
      <w:start w:val="1"/>
      <w:numFmt w:val="decimal"/>
      <w:lvlText w:val="%1.%2.%3.%4.%5"/>
      <w:lvlJc w:val="left"/>
      <w:pPr>
        <w:ind w:left="4292" w:hanging="1440"/>
      </w:pPr>
      <w:rPr>
        <w:rFonts w:hint="default"/>
      </w:rPr>
    </w:lvl>
    <w:lvl w:ilvl="5">
      <w:start w:val="1"/>
      <w:numFmt w:val="decimal"/>
      <w:lvlText w:val="%1.%2.%3.%4.%5.%6"/>
      <w:lvlJc w:val="left"/>
      <w:pPr>
        <w:ind w:left="5005" w:hanging="1440"/>
      </w:pPr>
      <w:rPr>
        <w:rFonts w:hint="default"/>
      </w:rPr>
    </w:lvl>
    <w:lvl w:ilvl="6">
      <w:start w:val="1"/>
      <w:numFmt w:val="decimal"/>
      <w:lvlText w:val="%1.%2.%3.%4.%5.%6.%7"/>
      <w:lvlJc w:val="left"/>
      <w:pPr>
        <w:ind w:left="6078" w:hanging="1800"/>
      </w:pPr>
      <w:rPr>
        <w:rFonts w:hint="default"/>
      </w:rPr>
    </w:lvl>
    <w:lvl w:ilvl="7">
      <w:start w:val="1"/>
      <w:numFmt w:val="decimal"/>
      <w:lvlText w:val="%1.%2.%3.%4.%5.%6.%7.%8"/>
      <w:lvlJc w:val="left"/>
      <w:pPr>
        <w:ind w:left="7151" w:hanging="2160"/>
      </w:pPr>
      <w:rPr>
        <w:rFonts w:hint="default"/>
      </w:rPr>
    </w:lvl>
    <w:lvl w:ilvl="8">
      <w:start w:val="1"/>
      <w:numFmt w:val="decimal"/>
      <w:lvlText w:val="%1.%2.%3.%4.%5.%6.%7.%8.%9"/>
      <w:lvlJc w:val="left"/>
      <w:pPr>
        <w:ind w:left="8224" w:hanging="2520"/>
      </w:pPr>
      <w:rPr>
        <w:rFonts w:hint="default"/>
      </w:rPr>
    </w:lvl>
  </w:abstractNum>
  <w:abstractNum w:abstractNumId="8" w15:restartNumberingAfterBreak="0">
    <w:nsid w:val="09704587"/>
    <w:multiLevelType w:val="hybridMultilevel"/>
    <w:tmpl w:val="FEDE1B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9D740AA"/>
    <w:multiLevelType w:val="multilevel"/>
    <w:tmpl w:val="FE3E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C40395"/>
    <w:multiLevelType w:val="hybridMultilevel"/>
    <w:tmpl w:val="23A0F4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4604D1"/>
    <w:multiLevelType w:val="hybridMultilevel"/>
    <w:tmpl w:val="D4B008FE"/>
    <w:lvl w:ilvl="0" w:tplc="4F304256">
      <w:start w:val="1"/>
      <w:numFmt w:val="lowerLetter"/>
      <w:lvlText w:val="%1)"/>
      <w:lvlJc w:val="left"/>
      <w:pPr>
        <w:tabs>
          <w:tab w:val="num" w:pos="2548"/>
        </w:tabs>
        <w:ind w:left="2548" w:hanging="360"/>
      </w:pPr>
      <w:rPr>
        <w:rFonts w:cs="Times New Roman" w:hint="default"/>
      </w:rPr>
    </w:lvl>
    <w:lvl w:ilvl="1" w:tplc="0C0A0019" w:tentative="1">
      <w:start w:val="1"/>
      <w:numFmt w:val="lowerLetter"/>
      <w:lvlText w:val="%2."/>
      <w:lvlJc w:val="left"/>
      <w:pPr>
        <w:tabs>
          <w:tab w:val="num" w:pos="1468"/>
        </w:tabs>
        <w:ind w:left="1468" w:hanging="360"/>
      </w:pPr>
      <w:rPr>
        <w:rFonts w:cs="Times New Roman"/>
      </w:rPr>
    </w:lvl>
    <w:lvl w:ilvl="2" w:tplc="0C0A001B" w:tentative="1">
      <w:start w:val="1"/>
      <w:numFmt w:val="lowerRoman"/>
      <w:lvlText w:val="%3."/>
      <w:lvlJc w:val="right"/>
      <w:pPr>
        <w:tabs>
          <w:tab w:val="num" w:pos="2188"/>
        </w:tabs>
        <w:ind w:left="2188" w:hanging="180"/>
      </w:pPr>
      <w:rPr>
        <w:rFonts w:cs="Times New Roman"/>
      </w:rPr>
    </w:lvl>
    <w:lvl w:ilvl="3" w:tplc="0C0A000F" w:tentative="1">
      <w:start w:val="1"/>
      <w:numFmt w:val="decimal"/>
      <w:lvlText w:val="%4."/>
      <w:lvlJc w:val="left"/>
      <w:pPr>
        <w:tabs>
          <w:tab w:val="num" w:pos="2908"/>
        </w:tabs>
        <w:ind w:left="2908" w:hanging="360"/>
      </w:pPr>
      <w:rPr>
        <w:rFonts w:cs="Times New Roman"/>
      </w:rPr>
    </w:lvl>
    <w:lvl w:ilvl="4" w:tplc="0C0A0019" w:tentative="1">
      <w:start w:val="1"/>
      <w:numFmt w:val="lowerLetter"/>
      <w:lvlText w:val="%5."/>
      <w:lvlJc w:val="left"/>
      <w:pPr>
        <w:tabs>
          <w:tab w:val="num" w:pos="3628"/>
        </w:tabs>
        <w:ind w:left="3628" w:hanging="360"/>
      </w:pPr>
      <w:rPr>
        <w:rFonts w:cs="Times New Roman"/>
      </w:rPr>
    </w:lvl>
    <w:lvl w:ilvl="5" w:tplc="0C0A001B" w:tentative="1">
      <w:start w:val="1"/>
      <w:numFmt w:val="lowerRoman"/>
      <w:lvlText w:val="%6."/>
      <w:lvlJc w:val="right"/>
      <w:pPr>
        <w:tabs>
          <w:tab w:val="num" w:pos="4348"/>
        </w:tabs>
        <w:ind w:left="4348" w:hanging="180"/>
      </w:pPr>
      <w:rPr>
        <w:rFonts w:cs="Times New Roman"/>
      </w:rPr>
    </w:lvl>
    <w:lvl w:ilvl="6" w:tplc="0C0A000F" w:tentative="1">
      <w:start w:val="1"/>
      <w:numFmt w:val="decimal"/>
      <w:lvlText w:val="%7."/>
      <w:lvlJc w:val="left"/>
      <w:pPr>
        <w:tabs>
          <w:tab w:val="num" w:pos="5068"/>
        </w:tabs>
        <w:ind w:left="5068" w:hanging="360"/>
      </w:pPr>
      <w:rPr>
        <w:rFonts w:cs="Times New Roman"/>
      </w:rPr>
    </w:lvl>
    <w:lvl w:ilvl="7" w:tplc="0C0A0019" w:tentative="1">
      <w:start w:val="1"/>
      <w:numFmt w:val="lowerLetter"/>
      <w:lvlText w:val="%8."/>
      <w:lvlJc w:val="left"/>
      <w:pPr>
        <w:tabs>
          <w:tab w:val="num" w:pos="5788"/>
        </w:tabs>
        <w:ind w:left="5788" w:hanging="360"/>
      </w:pPr>
      <w:rPr>
        <w:rFonts w:cs="Times New Roman"/>
      </w:rPr>
    </w:lvl>
    <w:lvl w:ilvl="8" w:tplc="0C0A001B" w:tentative="1">
      <w:start w:val="1"/>
      <w:numFmt w:val="lowerRoman"/>
      <w:lvlText w:val="%9."/>
      <w:lvlJc w:val="right"/>
      <w:pPr>
        <w:tabs>
          <w:tab w:val="num" w:pos="6508"/>
        </w:tabs>
        <w:ind w:left="6508" w:hanging="180"/>
      </w:pPr>
      <w:rPr>
        <w:rFonts w:cs="Times New Roman"/>
      </w:rPr>
    </w:lvl>
  </w:abstractNum>
  <w:abstractNum w:abstractNumId="12" w15:restartNumberingAfterBreak="0">
    <w:nsid w:val="12B4380C"/>
    <w:multiLevelType w:val="hybridMultilevel"/>
    <w:tmpl w:val="E954FD0C"/>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16014BD2"/>
    <w:multiLevelType w:val="hybridMultilevel"/>
    <w:tmpl w:val="F81E3E2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C37AC4"/>
    <w:multiLevelType w:val="hybridMultilevel"/>
    <w:tmpl w:val="9B98BAB8"/>
    <w:lvl w:ilvl="0" w:tplc="0C0A0001">
      <w:start w:val="1"/>
      <w:numFmt w:val="bullet"/>
      <w:lvlText w:val=""/>
      <w:lvlJc w:val="left"/>
      <w:pPr>
        <w:tabs>
          <w:tab w:val="num" w:pos="720"/>
        </w:tabs>
        <w:ind w:left="720" w:hanging="360"/>
      </w:pPr>
      <w:rPr>
        <w:rFonts w:ascii="Symbol" w:hAnsi="Symbol" w:hint="default"/>
      </w:rPr>
    </w:lvl>
    <w:lvl w:ilvl="1" w:tplc="A87C25E6">
      <w:numFmt w:val="bullet"/>
      <w:lvlText w:val="-"/>
      <w:lvlJc w:val="left"/>
      <w:pPr>
        <w:tabs>
          <w:tab w:val="num" w:pos="1440"/>
        </w:tabs>
        <w:ind w:left="1440" w:hanging="360"/>
      </w:pPr>
      <w:rPr>
        <w:rFonts w:ascii="Arial" w:eastAsia="Times New Roman" w:hAnsi="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8040B"/>
    <w:multiLevelType w:val="hybridMultilevel"/>
    <w:tmpl w:val="45728CE0"/>
    <w:lvl w:ilvl="0" w:tplc="0C0A0001">
      <w:start w:val="1"/>
      <w:numFmt w:val="bullet"/>
      <w:lvlText w:val=""/>
      <w:lvlJc w:val="left"/>
      <w:pPr>
        <w:tabs>
          <w:tab w:val="num" w:pos="360"/>
        </w:tabs>
        <w:ind w:left="360" w:hanging="360"/>
      </w:pPr>
      <w:rPr>
        <w:rFonts w:ascii="Symbol" w:hAnsi="Symbol" w:hint="default"/>
      </w:rPr>
    </w:lvl>
    <w:lvl w:ilvl="1" w:tplc="01268F4A">
      <w:start w:val="2"/>
      <w:numFmt w:val="bullet"/>
      <w:lvlText w:val="-"/>
      <w:lvlJc w:val="left"/>
      <w:pPr>
        <w:tabs>
          <w:tab w:val="num" w:pos="1080"/>
        </w:tabs>
        <w:ind w:left="1080" w:hanging="360"/>
      </w:pPr>
      <w:rPr>
        <w:rFonts w:ascii="Times New Roman" w:eastAsia="Times New Roman" w:hAnsi="Times New Roman"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B27559D"/>
    <w:multiLevelType w:val="hybridMultilevel"/>
    <w:tmpl w:val="A57ABCD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1C2574C2"/>
    <w:multiLevelType w:val="multilevel"/>
    <w:tmpl w:val="FD9836AE"/>
    <w:lvl w:ilvl="0">
      <w:start w:val="1"/>
      <w:numFmt w:val="decimal"/>
      <w:lvlText w:val="%1."/>
      <w:lvlJc w:val="left"/>
      <w:pPr>
        <w:ind w:left="720" w:hanging="360"/>
      </w:pPr>
      <w:rPr>
        <w:rFonts w:hint="default"/>
      </w:rPr>
    </w:lvl>
    <w:lvl w:ilvl="1">
      <w:start w:val="2"/>
      <w:numFmt w:val="decimal"/>
      <w:isLgl/>
      <w:lvlText w:val="%1.%2"/>
      <w:lvlJc w:val="left"/>
      <w:pPr>
        <w:ind w:left="1050" w:hanging="69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E597351"/>
    <w:multiLevelType w:val="hybridMultilevel"/>
    <w:tmpl w:val="69C064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6443085"/>
    <w:multiLevelType w:val="singleLevel"/>
    <w:tmpl w:val="5098526A"/>
    <w:lvl w:ilvl="0">
      <w:start w:val="1"/>
      <w:numFmt w:val="bullet"/>
      <w:lvlText w:val="-"/>
      <w:lvlJc w:val="left"/>
      <w:pPr>
        <w:tabs>
          <w:tab w:val="num" w:pos="1410"/>
        </w:tabs>
        <w:ind w:left="1410" w:hanging="705"/>
      </w:pPr>
      <w:rPr>
        <w:rFonts w:hint="default"/>
      </w:rPr>
    </w:lvl>
  </w:abstractNum>
  <w:abstractNum w:abstractNumId="20" w15:restartNumberingAfterBreak="0">
    <w:nsid w:val="283E7EF8"/>
    <w:multiLevelType w:val="hybridMultilevel"/>
    <w:tmpl w:val="EAB6D33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28F924C1"/>
    <w:multiLevelType w:val="hybridMultilevel"/>
    <w:tmpl w:val="B644F65E"/>
    <w:lvl w:ilvl="0" w:tplc="0D364F1E">
      <w:start w:val="2"/>
      <w:numFmt w:val="lowerLetter"/>
      <w:lvlText w:val="%1)"/>
      <w:lvlJc w:val="left"/>
      <w:pPr>
        <w:tabs>
          <w:tab w:val="num" w:pos="720"/>
        </w:tabs>
        <w:ind w:left="720" w:hanging="360"/>
      </w:pPr>
      <w:rPr>
        <w:rFonts w:hint="default"/>
        <w:b/>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2A703E57"/>
    <w:multiLevelType w:val="hybridMultilevel"/>
    <w:tmpl w:val="D6F2C3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C5CE5"/>
    <w:multiLevelType w:val="multilevel"/>
    <w:tmpl w:val="107474F8"/>
    <w:lvl w:ilvl="0">
      <w:start w:val="4"/>
      <w:numFmt w:val="decimal"/>
      <w:lvlText w:val="%1"/>
      <w:lvlJc w:val="left"/>
      <w:pPr>
        <w:ind w:left="705" w:hanging="70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CC5219"/>
    <w:multiLevelType w:val="multilevel"/>
    <w:tmpl w:val="83583E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36736D5"/>
    <w:multiLevelType w:val="multilevel"/>
    <w:tmpl w:val="B0C2B7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3A20EA4"/>
    <w:multiLevelType w:val="multilevel"/>
    <w:tmpl w:val="63A0772C"/>
    <w:lvl w:ilvl="0">
      <w:start w:val="1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71F5241"/>
    <w:multiLevelType w:val="singleLevel"/>
    <w:tmpl w:val="7C008442"/>
    <w:lvl w:ilvl="0">
      <w:start w:val="2"/>
      <w:numFmt w:val="lowerLetter"/>
      <w:lvlText w:val="%1)"/>
      <w:lvlJc w:val="left"/>
      <w:pPr>
        <w:tabs>
          <w:tab w:val="num" w:pos="708"/>
        </w:tabs>
        <w:ind w:left="708" w:hanging="708"/>
      </w:pPr>
      <w:rPr>
        <w:rFonts w:hint="default"/>
        <w:u w:val="none"/>
      </w:rPr>
    </w:lvl>
  </w:abstractNum>
  <w:abstractNum w:abstractNumId="28" w15:restartNumberingAfterBreak="0">
    <w:nsid w:val="39302932"/>
    <w:multiLevelType w:val="hybridMultilevel"/>
    <w:tmpl w:val="859C4D9A"/>
    <w:lvl w:ilvl="0" w:tplc="8EE45968">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15:restartNumberingAfterBreak="0">
    <w:nsid w:val="3A2D125A"/>
    <w:multiLevelType w:val="hybridMultilevel"/>
    <w:tmpl w:val="ADA4D906"/>
    <w:lvl w:ilvl="0" w:tplc="7A70BDBE">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3D1630F4"/>
    <w:multiLevelType w:val="hybridMultilevel"/>
    <w:tmpl w:val="4198BD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15:restartNumberingAfterBreak="0">
    <w:nsid w:val="3DC165C5"/>
    <w:multiLevelType w:val="multilevel"/>
    <w:tmpl w:val="0C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2" w15:restartNumberingAfterBreak="0">
    <w:nsid w:val="3FC53B9C"/>
    <w:multiLevelType w:val="hybridMultilevel"/>
    <w:tmpl w:val="31D05E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15:restartNumberingAfterBreak="0">
    <w:nsid w:val="403F0049"/>
    <w:multiLevelType w:val="hybridMultilevel"/>
    <w:tmpl w:val="42868D3A"/>
    <w:lvl w:ilvl="0" w:tplc="598E2A6E">
      <w:start w:val="1"/>
      <w:numFmt w:val="lowerLetter"/>
      <w:lvlText w:val="%1)"/>
      <w:lvlJc w:val="left"/>
      <w:pPr>
        <w:ind w:left="1095" w:hanging="73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15:restartNumberingAfterBreak="0">
    <w:nsid w:val="424D569C"/>
    <w:multiLevelType w:val="hybridMultilevel"/>
    <w:tmpl w:val="E058392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15:restartNumberingAfterBreak="0">
    <w:nsid w:val="46100F01"/>
    <w:multiLevelType w:val="hybridMultilevel"/>
    <w:tmpl w:val="A0567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6544E5C"/>
    <w:multiLevelType w:val="hybridMultilevel"/>
    <w:tmpl w:val="8BEC61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6A7321A"/>
    <w:multiLevelType w:val="hybridMultilevel"/>
    <w:tmpl w:val="020C0706"/>
    <w:lvl w:ilvl="0" w:tplc="F0C0A830">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2C2501"/>
    <w:multiLevelType w:val="hybridMultilevel"/>
    <w:tmpl w:val="84180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9587DA5"/>
    <w:multiLevelType w:val="hybridMultilevel"/>
    <w:tmpl w:val="089C9216"/>
    <w:lvl w:ilvl="0" w:tplc="300A0001">
      <w:start w:val="1"/>
      <w:numFmt w:val="bullet"/>
      <w:lvlText w:val=""/>
      <w:lvlJc w:val="left"/>
      <w:pPr>
        <w:ind w:left="1275" w:hanging="360"/>
      </w:pPr>
      <w:rPr>
        <w:rFonts w:ascii="Symbol" w:hAnsi="Symbol" w:hint="default"/>
      </w:rPr>
    </w:lvl>
    <w:lvl w:ilvl="1" w:tplc="300A0003" w:tentative="1">
      <w:start w:val="1"/>
      <w:numFmt w:val="bullet"/>
      <w:lvlText w:val="o"/>
      <w:lvlJc w:val="left"/>
      <w:pPr>
        <w:ind w:left="1995" w:hanging="360"/>
      </w:pPr>
      <w:rPr>
        <w:rFonts w:ascii="Courier New" w:hAnsi="Courier New" w:cs="Courier New" w:hint="default"/>
      </w:rPr>
    </w:lvl>
    <w:lvl w:ilvl="2" w:tplc="300A0005" w:tentative="1">
      <w:start w:val="1"/>
      <w:numFmt w:val="bullet"/>
      <w:lvlText w:val=""/>
      <w:lvlJc w:val="left"/>
      <w:pPr>
        <w:ind w:left="2715" w:hanging="360"/>
      </w:pPr>
      <w:rPr>
        <w:rFonts w:ascii="Wingdings" w:hAnsi="Wingdings" w:hint="default"/>
      </w:rPr>
    </w:lvl>
    <w:lvl w:ilvl="3" w:tplc="300A0001" w:tentative="1">
      <w:start w:val="1"/>
      <w:numFmt w:val="bullet"/>
      <w:lvlText w:val=""/>
      <w:lvlJc w:val="left"/>
      <w:pPr>
        <w:ind w:left="3435" w:hanging="360"/>
      </w:pPr>
      <w:rPr>
        <w:rFonts w:ascii="Symbol" w:hAnsi="Symbol" w:hint="default"/>
      </w:rPr>
    </w:lvl>
    <w:lvl w:ilvl="4" w:tplc="300A0003" w:tentative="1">
      <w:start w:val="1"/>
      <w:numFmt w:val="bullet"/>
      <w:lvlText w:val="o"/>
      <w:lvlJc w:val="left"/>
      <w:pPr>
        <w:ind w:left="4155" w:hanging="360"/>
      </w:pPr>
      <w:rPr>
        <w:rFonts w:ascii="Courier New" w:hAnsi="Courier New" w:cs="Courier New" w:hint="default"/>
      </w:rPr>
    </w:lvl>
    <w:lvl w:ilvl="5" w:tplc="300A0005" w:tentative="1">
      <w:start w:val="1"/>
      <w:numFmt w:val="bullet"/>
      <w:lvlText w:val=""/>
      <w:lvlJc w:val="left"/>
      <w:pPr>
        <w:ind w:left="4875" w:hanging="360"/>
      </w:pPr>
      <w:rPr>
        <w:rFonts w:ascii="Wingdings" w:hAnsi="Wingdings" w:hint="default"/>
      </w:rPr>
    </w:lvl>
    <w:lvl w:ilvl="6" w:tplc="300A0001" w:tentative="1">
      <w:start w:val="1"/>
      <w:numFmt w:val="bullet"/>
      <w:lvlText w:val=""/>
      <w:lvlJc w:val="left"/>
      <w:pPr>
        <w:ind w:left="5595" w:hanging="360"/>
      </w:pPr>
      <w:rPr>
        <w:rFonts w:ascii="Symbol" w:hAnsi="Symbol" w:hint="default"/>
      </w:rPr>
    </w:lvl>
    <w:lvl w:ilvl="7" w:tplc="300A0003" w:tentative="1">
      <w:start w:val="1"/>
      <w:numFmt w:val="bullet"/>
      <w:lvlText w:val="o"/>
      <w:lvlJc w:val="left"/>
      <w:pPr>
        <w:ind w:left="6315" w:hanging="360"/>
      </w:pPr>
      <w:rPr>
        <w:rFonts w:ascii="Courier New" w:hAnsi="Courier New" w:cs="Courier New" w:hint="default"/>
      </w:rPr>
    </w:lvl>
    <w:lvl w:ilvl="8" w:tplc="300A0005" w:tentative="1">
      <w:start w:val="1"/>
      <w:numFmt w:val="bullet"/>
      <w:lvlText w:val=""/>
      <w:lvlJc w:val="left"/>
      <w:pPr>
        <w:ind w:left="7035" w:hanging="360"/>
      </w:pPr>
      <w:rPr>
        <w:rFonts w:ascii="Wingdings" w:hAnsi="Wingdings" w:hint="default"/>
      </w:rPr>
    </w:lvl>
  </w:abstractNum>
  <w:abstractNum w:abstractNumId="40" w15:restartNumberingAfterBreak="0">
    <w:nsid w:val="4FCD2E0D"/>
    <w:multiLevelType w:val="hybridMultilevel"/>
    <w:tmpl w:val="DFDA63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2FC4DEA"/>
    <w:multiLevelType w:val="hybridMultilevel"/>
    <w:tmpl w:val="90DCE1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AB6F70"/>
    <w:multiLevelType w:val="hybridMultilevel"/>
    <w:tmpl w:val="C9601C5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15:restartNumberingAfterBreak="0">
    <w:nsid w:val="564C702E"/>
    <w:multiLevelType w:val="hybridMultilevel"/>
    <w:tmpl w:val="E4F890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4B6E2A"/>
    <w:multiLevelType w:val="multilevel"/>
    <w:tmpl w:val="F26C9EB4"/>
    <w:lvl w:ilvl="0">
      <w:start w:val="4"/>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pStyle w:val="Ttulo4"/>
      <w:lvlText w:val="%1.%2.%3.%4"/>
      <w:lvlJc w:val="left"/>
      <w:pPr>
        <w:ind w:left="162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5" w15:restartNumberingAfterBreak="0">
    <w:nsid w:val="59B30149"/>
    <w:multiLevelType w:val="hybridMultilevel"/>
    <w:tmpl w:val="F1968CCC"/>
    <w:lvl w:ilvl="0" w:tplc="300A000D">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46" w15:restartNumberingAfterBreak="0">
    <w:nsid w:val="5AF53806"/>
    <w:multiLevelType w:val="multilevel"/>
    <w:tmpl w:val="AA1EB07C"/>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90" w:hanging="390"/>
      </w:pPr>
      <w:rPr>
        <w:rFonts w:hint="default"/>
      </w:rPr>
    </w:lvl>
    <w:lvl w:ilvl="2">
      <w:start w:val="1"/>
      <w:numFmt w:val="decimal"/>
      <w:pStyle w:val="Titulo3"/>
      <w:isLgl/>
      <w:lvlText w:val="%1.%2.%3"/>
      <w:lvlJc w:val="left"/>
      <w:pPr>
        <w:ind w:left="1080" w:hanging="720"/>
      </w:pPr>
      <w:rPr>
        <w:rFonts w:ascii="Tahoma" w:hAnsi="Tahoma" w:cs="Tahoma" w:hint="default"/>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AE359E"/>
    <w:multiLevelType w:val="hybridMultilevel"/>
    <w:tmpl w:val="56AC92CE"/>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8" w15:restartNumberingAfterBreak="0">
    <w:nsid w:val="5E0C3E5D"/>
    <w:multiLevelType w:val="hybridMultilevel"/>
    <w:tmpl w:val="61AC69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E1B0EC6"/>
    <w:multiLevelType w:val="hybridMultilevel"/>
    <w:tmpl w:val="F3127C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FE22796"/>
    <w:multiLevelType w:val="hybridMultilevel"/>
    <w:tmpl w:val="CB0AB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64A60DC1"/>
    <w:multiLevelType w:val="multilevel"/>
    <w:tmpl w:val="B492D278"/>
    <w:lvl w:ilvl="0">
      <w:start w:val="70"/>
      <w:numFmt w:val="decimal"/>
      <w:lvlText w:val="%1"/>
      <w:lvlJc w:val="left"/>
      <w:pPr>
        <w:tabs>
          <w:tab w:val="num" w:pos="5085"/>
        </w:tabs>
        <w:ind w:left="5085" w:hanging="5085"/>
      </w:pPr>
      <w:rPr>
        <w:rFonts w:hint="default"/>
      </w:rPr>
    </w:lvl>
    <w:lvl w:ilvl="1">
      <w:start w:val="90"/>
      <w:numFmt w:val="decimal"/>
      <w:lvlText w:val="%1-%2"/>
      <w:lvlJc w:val="left"/>
      <w:pPr>
        <w:tabs>
          <w:tab w:val="num" w:pos="5790"/>
        </w:tabs>
        <w:ind w:left="5790" w:hanging="5085"/>
      </w:pPr>
      <w:rPr>
        <w:rFonts w:hint="default"/>
      </w:rPr>
    </w:lvl>
    <w:lvl w:ilvl="2">
      <w:start w:val="1"/>
      <w:numFmt w:val="decimal"/>
      <w:lvlText w:val="%1-%2.%3"/>
      <w:lvlJc w:val="left"/>
      <w:pPr>
        <w:tabs>
          <w:tab w:val="num" w:pos="6495"/>
        </w:tabs>
        <w:ind w:left="6495" w:hanging="5085"/>
      </w:pPr>
      <w:rPr>
        <w:rFonts w:hint="default"/>
      </w:rPr>
    </w:lvl>
    <w:lvl w:ilvl="3">
      <w:start w:val="1"/>
      <w:numFmt w:val="decimal"/>
      <w:lvlText w:val="%1-%2.%3.%4"/>
      <w:lvlJc w:val="left"/>
      <w:pPr>
        <w:tabs>
          <w:tab w:val="num" w:pos="7200"/>
        </w:tabs>
        <w:ind w:left="7200" w:hanging="5085"/>
      </w:pPr>
      <w:rPr>
        <w:rFonts w:hint="default"/>
      </w:rPr>
    </w:lvl>
    <w:lvl w:ilvl="4">
      <w:start w:val="1"/>
      <w:numFmt w:val="decimal"/>
      <w:lvlText w:val="%1-%2.%3.%4.%5"/>
      <w:lvlJc w:val="left"/>
      <w:pPr>
        <w:tabs>
          <w:tab w:val="num" w:pos="7905"/>
        </w:tabs>
        <w:ind w:left="7905" w:hanging="5085"/>
      </w:pPr>
      <w:rPr>
        <w:rFonts w:hint="default"/>
      </w:rPr>
    </w:lvl>
    <w:lvl w:ilvl="5">
      <w:start w:val="1"/>
      <w:numFmt w:val="decimal"/>
      <w:lvlText w:val="%1-%2.%3.%4.%5.%6"/>
      <w:lvlJc w:val="left"/>
      <w:pPr>
        <w:tabs>
          <w:tab w:val="num" w:pos="8610"/>
        </w:tabs>
        <w:ind w:left="8610" w:hanging="5085"/>
      </w:pPr>
      <w:rPr>
        <w:rFonts w:hint="default"/>
      </w:rPr>
    </w:lvl>
    <w:lvl w:ilvl="6">
      <w:start w:val="1"/>
      <w:numFmt w:val="decimal"/>
      <w:lvlText w:val="%1-%2.%3.%4.%5.%6.%7"/>
      <w:lvlJc w:val="left"/>
      <w:pPr>
        <w:tabs>
          <w:tab w:val="num" w:pos="9315"/>
        </w:tabs>
        <w:ind w:left="9315" w:hanging="5085"/>
      </w:pPr>
      <w:rPr>
        <w:rFonts w:hint="default"/>
      </w:rPr>
    </w:lvl>
    <w:lvl w:ilvl="7">
      <w:start w:val="1"/>
      <w:numFmt w:val="decimal"/>
      <w:lvlText w:val="%1-%2.%3.%4.%5.%6.%7.%8"/>
      <w:lvlJc w:val="left"/>
      <w:pPr>
        <w:tabs>
          <w:tab w:val="num" w:pos="10020"/>
        </w:tabs>
        <w:ind w:left="10020" w:hanging="5085"/>
      </w:pPr>
      <w:rPr>
        <w:rFonts w:hint="default"/>
      </w:rPr>
    </w:lvl>
    <w:lvl w:ilvl="8">
      <w:start w:val="1"/>
      <w:numFmt w:val="decimal"/>
      <w:lvlText w:val="%1-%2.%3.%4.%5.%6.%7.%8.%9"/>
      <w:lvlJc w:val="left"/>
      <w:pPr>
        <w:tabs>
          <w:tab w:val="num" w:pos="10725"/>
        </w:tabs>
        <w:ind w:left="10725" w:hanging="5085"/>
      </w:pPr>
      <w:rPr>
        <w:rFonts w:hint="default"/>
      </w:rPr>
    </w:lvl>
  </w:abstractNum>
  <w:abstractNum w:abstractNumId="52" w15:restartNumberingAfterBreak="0">
    <w:nsid w:val="65BD5B6B"/>
    <w:multiLevelType w:val="hybridMultilevel"/>
    <w:tmpl w:val="2BBC2EE2"/>
    <w:lvl w:ilvl="0" w:tplc="300A0001">
      <w:start w:val="1"/>
      <w:numFmt w:val="bullet"/>
      <w:lvlText w:val=""/>
      <w:lvlJc w:val="left"/>
      <w:pPr>
        <w:ind w:left="1080" w:hanging="360"/>
      </w:pPr>
      <w:rPr>
        <w:rFonts w:ascii="Symbol" w:hAnsi="Symbol" w:hint="default"/>
      </w:rPr>
    </w:lvl>
    <w:lvl w:ilvl="1" w:tplc="300A0003">
      <w:start w:val="1"/>
      <w:numFmt w:val="bullet"/>
      <w:lvlText w:val="o"/>
      <w:lvlJc w:val="left"/>
      <w:pPr>
        <w:ind w:left="384" w:hanging="360"/>
      </w:pPr>
      <w:rPr>
        <w:rFonts w:ascii="Courier New" w:hAnsi="Courier New" w:cs="Courier New" w:hint="default"/>
      </w:rPr>
    </w:lvl>
    <w:lvl w:ilvl="2" w:tplc="300A0005">
      <w:start w:val="1"/>
      <w:numFmt w:val="bullet"/>
      <w:lvlText w:val=""/>
      <w:lvlJc w:val="left"/>
      <w:pPr>
        <w:ind w:left="1104" w:hanging="360"/>
      </w:pPr>
      <w:rPr>
        <w:rFonts w:ascii="Wingdings" w:hAnsi="Wingdings" w:hint="default"/>
      </w:rPr>
    </w:lvl>
    <w:lvl w:ilvl="3" w:tplc="300A0001">
      <w:start w:val="1"/>
      <w:numFmt w:val="bullet"/>
      <w:lvlText w:val=""/>
      <w:lvlJc w:val="left"/>
      <w:pPr>
        <w:ind w:left="1824" w:hanging="360"/>
      </w:pPr>
      <w:rPr>
        <w:rFonts w:ascii="Symbol" w:hAnsi="Symbol" w:hint="default"/>
      </w:rPr>
    </w:lvl>
    <w:lvl w:ilvl="4" w:tplc="300A0003" w:tentative="1">
      <w:start w:val="1"/>
      <w:numFmt w:val="bullet"/>
      <w:lvlText w:val="o"/>
      <w:lvlJc w:val="left"/>
      <w:pPr>
        <w:ind w:left="2544" w:hanging="360"/>
      </w:pPr>
      <w:rPr>
        <w:rFonts w:ascii="Courier New" w:hAnsi="Courier New" w:cs="Courier New" w:hint="default"/>
      </w:rPr>
    </w:lvl>
    <w:lvl w:ilvl="5" w:tplc="300A0005" w:tentative="1">
      <w:start w:val="1"/>
      <w:numFmt w:val="bullet"/>
      <w:lvlText w:val=""/>
      <w:lvlJc w:val="left"/>
      <w:pPr>
        <w:ind w:left="3264" w:hanging="360"/>
      </w:pPr>
      <w:rPr>
        <w:rFonts w:ascii="Wingdings" w:hAnsi="Wingdings" w:hint="default"/>
      </w:rPr>
    </w:lvl>
    <w:lvl w:ilvl="6" w:tplc="300A0001" w:tentative="1">
      <w:start w:val="1"/>
      <w:numFmt w:val="bullet"/>
      <w:lvlText w:val=""/>
      <w:lvlJc w:val="left"/>
      <w:pPr>
        <w:ind w:left="3984" w:hanging="360"/>
      </w:pPr>
      <w:rPr>
        <w:rFonts w:ascii="Symbol" w:hAnsi="Symbol" w:hint="default"/>
      </w:rPr>
    </w:lvl>
    <w:lvl w:ilvl="7" w:tplc="300A0003" w:tentative="1">
      <w:start w:val="1"/>
      <w:numFmt w:val="bullet"/>
      <w:lvlText w:val="o"/>
      <w:lvlJc w:val="left"/>
      <w:pPr>
        <w:ind w:left="4704" w:hanging="360"/>
      </w:pPr>
      <w:rPr>
        <w:rFonts w:ascii="Courier New" w:hAnsi="Courier New" w:cs="Courier New" w:hint="default"/>
      </w:rPr>
    </w:lvl>
    <w:lvl w:ilvl="8" w:tplc="300A0005" w:tentative="1">
      <w:start w:val="1"/>
      <w:numFmt w:val="bullet"/>
      <w:lvlText w:val=""/>
      <w:lvlJc w:val="left"/>
      <w:pPr>
        <w:ind w:left="5424" w:hanging="360"/>
      </w:pPr>
      <w:rPr>
        <w:rFonts w:ascii="Wingdings" w:hAnsi="Wingdings" w:hint="default"/>
      </w:rPr>
    </w:lvl>
  </w:abstractNum>
  <w:abstractNum w:abstractNumId="53" w15:restartNumberingAfterBreak="0">
    <w:nsid w:val="674478C3"/>
    <w:multiLevelType w:val="hybridMultilevel"/>
    <w:tmpl w:val="4620D084"/>
    <w:lvl w:ilvl="0" w:tplc="0C0A0003">
      <w:start w:val="1"/>
      <w:numFmt w:val="bullet"/>
      <w:lvlText w:val="o"/>
      <w:lvlJc w:val="left"/>
      <w:pPr>
        <w:tabs>
          <w:tab w:val="num" w:pos="720"/>
        </w:tabs>
        <w:ind w:left="720" w:hanging="360"/>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7F5600E"/>
    <w:multiLevelType w:val="hybridMultilevel"/>
    <w:tmpl w:val="AA02B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6A93495F"/>
    <w:multiLevelType w:val="hybridMultilevel"/>
    <w:tmpl w:val="204EB91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D534BE6"/>
    <w:multiLevelType w:val="multilevel"/>
    <w:tmpl w:val="087611BC"/>
    <w:lvl w:ilvl="0">
      <w:start w:val="4"/>
      <w:numFmt w:val="decimal"/>
      <w:lvlText w:val="%1"/>
      <w:lvlJc w:val="left"/>
      <w:pPr>
        <w:ind w:left="825" w:hanging="825"/>
      </w:pPr>
      <w:rPr>
        <w:rFonts w:hint="default"/>
        <w:b/>
      </w:rPr>
    </w:lvl>
    <w:lvl w:ilvl="1">
      <w:start w:val="2"/>
      <w:numFmt w:val="decimal"/>
      <w:lvlText w:val="%1.%2"/>
      <w:lvlJc w:val="left"/>
      <w:pPr>
        <w:ind w:left="845" w:hanging="825"/>
      </w:pPr>
      <w:rPr>
        <w:rFonts w:hint="default"/>
        <w:b/>
      </w:rPr>
    </w:lvl>
    <w:lvl w:ilvl="2">
      <w:start w:val="1"/>
      <w:numFmt w:val="decimal"/>
      <w:lvlText w:val="%1.%2.%3"/>
      <w:lvlJc w:val="left"/>
      <w:pPr>
        <w:ind w:left="865" w:hanging="825"/>
      </w:pPr>
      <w:rPr>
        <w:rFonts w:hint="default"/>
        <w:b/>
      </w:rPr>
    </w:lvl>
    <w:lvl w:ilvl="3">
      <w:start w:val="3"/>
      <w:numFmt w:val="decimal"/>
      <w:lvlText w:val="%1.%2.%3.%4"/>
      <w:lvlJc w:val="left"/>
      <w:pPr>
        <w:ind w:left="1140" w:hanging="1080"/>
      </w:pPr>
      <w:rPr>
        <w:rFonts w:hint="default"/>
        <w:b/>
      </w:rPr>
    </w:lvl>
    <w:lvl w:ilvl="4">
      <w:start w:val="1"/>
      <w:numFmt w:val="decimal"/>
      <w:lvlText w:val="%1.%2.%3.%4.%5"/>
      <w:lvlJc w:val="left"/>
      <w:pPr>
        <w:ind w:left="1160" w:hanging="1080"/>
      </w:pPr>
      <w:rPr>
        <w:rFonts w:hint="default"/>
        <w:b/>
      </w:rPr>
    </w:lvl>
    <w:lvl w:ilvl="5">
      <w:start w:val="1"/>
      <w:numFmt w:val="decimal"/>
      <w:lvlText w:val="%1.%2.%3.%4.%5.%6"/>
      <w:lvlJc w:val="left"/>
      <w:pPr>
        <w:ind w:left="1540" w:hanging="1440"/>
      </w:pPr>
      <w:rPr>
        <w:rFonts w:hint="default"/>
        <w:b/>
      </w:rPr>
    </w:lvl>
    <w:lvl w:ilvl="6">
      <w:start w:val="1"/>
      <w:numFmt w:val="decimal"/>
      <w:lvlText w:val="%1.%2.%3.%4.%5.%6.%7"/>
      <w:lvlJc w:val="left"/>
      <w:pPr>
        <w:ind w:left="1920" w:hanging="1800"/>
      </w:pPr>
      <w:rPr>
        <w:rFonts w:hint="default"/>
        <w:b/>
      </w:rPr>
    </w:lvl>
    <w:lvl w:ilvl="7">
      <w:start w:val="1"/>
      <w:numFmt w:val="decimal"/>
      <w:lvlText w:val="%1.%2.%3.%4.%5.%6.%7.%8"/>
      <w:lvlJc w:val="left"/>
      <w:pPr>
        <w:ind w:left="1940" w:hanging="1800"/>
      </w:pPr>
      <w:rPr>
        <w:rFonts w:hint="default"/>
        <w:b/>
      </w:rPr>
    </w:lvl>
    <w:lvl w:ilvl="8">
      <w:start w:val="1"/>
      <w:numFmt w:val="decimal"/>
      <w:lvlText w:val="%1.%2.%3.%4.%5.%6.%7.%8.%9"/>
      <w:lvlJc w:val="left"/>
      <w:pPr>
        <w:ind w:left="2320" w:hanging="2160"/>
      </w:pPr>
      <w:rPr>
        <w:rFonts w:hint="default"/>
        <w:b/>
      </w:rPr>
    </w:lvl>
  </w:abstractNum>
  <w:abstractNum w:abstractNumId="57" w15:restartNumberingAfterBreak="0">
    <w:nsid w:val="6ED47E4E"/>
    <w:multiLevelType w:val="hybridMultilevel"/>
    <w:tmpl w:val="3A8805F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8" w15:restartNumberingAfterBreak="0">
    <w:nsid w:val="6FDA4B76"/>
    <w:multiLevelType w:val="hybridMultilevel"/>
    <w:tmpl w:val="858E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9" w15:restartNumberingAfterBreak="0">
    <w:nsid w:val="70A23D5F"/>
    <w:multiLevelType w:val="multilevel"/>
    <w:tmpl w:val="7242B92E"/>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1BD3F0F"/>
    <w:multiLevelType w:val="hybridMultilevel"/>
    <w:tmpl w:val="B804F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1F168D2"/>
    <w:multiLevelType w:val="hybridMultilevel"/>
    <w:tmpl w:val="2BDAC5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FC0FAD"/>
    <w:multiLevelType w:val="hybridMultilevel"/>
    <w:tmpl w:val="82FA52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3" w15:restartNumberingAfterBreak="0">
    <w:nsid w:val="73071FCE"/>
    <w:multiLevelType w:val="multilevel"/>
    <w:tmpl w:val="D19AADD4"/>
    <w:lvl w:ilvl="0">
      <w:start w:val="4"/>
      <w:numFmt w:val="decimal"/>
      <w:lvlText w:val="%1"/>
      <w:lvlJc w:val="left"/>
      <w:pPr>
        <w:ind w:left="825" w:hanging="825"/>
      </w:pPr>
      <w:rPr>
        <w:rFonts w:hint="default"/>
      </w:rPr>
    </w:lvl>
    <w:lvl w:ilvl="1">
      <w:start w:val="2"/>
      <w:numFmt w:val="decimal"/>
      <w:lvlText w:val="%1.%2"/>
      <w:lvlJc w:val="left"/>
      <w:pPr>
        <w:ind w:left="845" w:hanging="825"/>
      </w:pPr>
      <w:rPr>
        <w:rFonts w:hint="default"/>
      </w:rPr>
    </w:lvl>
    <w:lvl w:ilvl="2">
      <w:start w:val="2"/>
      <w:numFmt w:val="decimal"/>
      <w:lvlText w:val="%1.%2.%3"/>
      <w:lvlJc w:val="left"/>
      <w:pPr>
        <w:ind w:left="865" w:hanging="825"/>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520" w:hanging="144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920" w:hanging="1800"/>
      </w:pPr>
      <w:rPr>
        <w:rFonts w:hint="default"/>
      </w:rPr>
    </w:lvl>
    <w:lvl w:ilvl="7">
      <w:start w:val="1"/>
      <w:numFmt w:val="decimal"/>
      <w:lvlText w:val="%1.%2.%3.%4.%5.%6.%7.%8"/>
      <w:lvlJc w:val="left"/>
      <w:pPr>
        <w:ind w:left="2300" w:hanging="2160"/>
      </w:pPr>
      <w:rPr>
        <w:rFonts w:hint="default"/>
      </w:rPr>
    </w:lvl>
    <w:lvl w:ilvl="8">
      <w:start w:val="1"/>
      <w:numFmt w:val="decimal"/>
      <w:lvlText w:val="%1.%2.%3.%4.%5.%6.%7.%8.%9"/>
      <w:lvlJc w:val="left"/>
      <w:pPr>
        <w:ind w:left="2680" w:hanging="2520"/>
      </w:pPr>
      <w:rPr>
        <w:rFonts w:hint="default"/>
      </w:rPr>
    </w:lvl>
  </w:abstractNum>
  <w:abstractNum w:abstractNumId="64" w15:restartNumberingAfterBreak="0">
    <w:nsid w:val="73DB6545"/>
    <w:multiLevelType w:val="hybridMultilevel"/>
    <w:tmpl w:val="CE58B6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100C7F"/>
    <w:multiLevelType w:val="hybridMultilevel"/>
    <w:tmpl w:val="3E50F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95539F"/>
    <w:multiLevelType w:val="hybridMultilevel"/>
    <w:tmpl w:val="68C83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F4A0CDA"/>
    <w:multiLevelType w:val="singleLevel"/>
    <w:tmpl w:val="914ECDE8"/>
    <w:lvl w:ilvl="0">
      <w:start w:val="3"/>
      <w:numFmt w:val="lowerLetter"/>
      <w:lvlText w:val="%1)"/>
      <w:lvlJc w:val="left"/>
      <w:pPr>
        <w:tabs>
          <w:tab w:val="num" w:pos="2136"/>
        </w:tabs>
        <w:ind w:left="2136" w:hanging="720"/>
      </w:pPr>
      <w:rPr>
        <w:rFonts w:hint="default"/>
        <w:u w:val="none"/>
      </w:rPr>
    </w:lvl>
  </w:abstractNum>
  <w:abstractNum w:abstractNumId="68" w15:restartNumberingAfterBreak="0">
    <w:nsid w:val="7FEF4636"/>
    <w:multiLevelType w:val="hybridMultilevel"/>
    <w:tmpl w:val="A0427F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9"/>
  </w:num>
  <w:num w:numId="3">
    <w:abstractNumId w:val="67"/>
  </w:num>
  <w:num w:numId="4">
    <w:abstractNumId w:val="27"/>
  </w:num>
  <w:num w:numId="5">
    <w:abstractNumId w:val="46"/>
  </w:num>
  <w:num w:numId="6">
    <w:abstractNumId w:val="0"/>
  </w:num>
  <w:num w:numId="7">
    <w:abstractNumId w:val="57"/>
  </w:num>
  <w:num w:numId="8">
    <w:abstractNumId w:val="32"/>
  </w:num>
  <w:num w:numId="9">
    <w:abstractNumId w:val="30"/>
  </w:num>
  <w:num w:numId="10">
    <w:abstractNumId w:val="61"/>
  </w:num>
  <w:num w:numId="11">
    <w:abstractNumId w:val="39"/>
  </w:num>
  <w:num w:numId="12">
    <w:abstractNumId w:val="59"/>
  </w:num>
  <w:num w:numId="13">
    <w:abstractNumId w:val="42"/>
  </w:num>
  <w:num w:numId="14">
    <w:abstractNumId w:val="44"/>
  </w:num>
  <w:num w:numId="15">
    <w:abstractNumId w:val="45"/>
  </w:num>
  <w:num w:numId="16">
    <w:abstractNumId w:val="29"/>
  </w:num>
  <w:num w:numId="17">
    <w:abstractNumId w:val="3"/>
  </w:num>
  <w:num w:numId="18">
    <w:abstractNumId w:val="62"/>
  </w:num>
  <w:num w:numId="19">
    <w:abstractNumId w:val="60"/>
  </w:num>
  <w:num w:numId="20">
    <w:abstractNumId w:val="49"/>
  </w:num>
  <w:num w:numId="21">
    <w:abstractNumId w:val="34"/>
  </w:num>
  <w:num w:numId="22">
    <w:abstractNumId w:val="50"/>
  </w:num>
  <w:num w:numId="23">
    <w:abstractNumId w:val="1"/>
  </w:num>
  <w:num w:numId="24">
    <w:abstractNumId w:val="40"/>
  </w:num>
  <w:num w:numId="25">
    <w:abstractNumId w:val="35"/>
  </w:num>
  <w:num w:numId="26">
    <w:abstractNumId w:val="8"/>
  </w:num>
  <w:num w:numId="27">
    <w:abstractNumId w:val="36"/>
  </w:num>
  <w:num w:numId="28">
    <w:abstractNumId w:val="47"/>
  </w:num>
  <w:num w:numId="29">
    <w:abstractNumId w:val="18"/>
  </w:num>
  <w:num w:numId="30">
    <w:abstractNumId w:val="66"/>
  </w:num>
  <w:num w:numId="31">
    <w:abstractNumId w:val="38"/>
  </w:num>
  <w:num w:numId="32">
    <w:abstractNumId w:val="12"/>
  </w:num>
  <w:num w:numId="33">
    <w:abstractNumId w:val="54"/>
  </w:num>
  <w:num w:numId="34">
    <w:abstractNumId w:val="6"/>
  </w:num>
  <w:num w:numId="35">
    <w:abstractNumId w:val="52"/>
  </w:num>
  <w:num w:numId="36">
    <w:abstractNumId w:val="5"/>
  </w:num>
  <w:num w:numId="37">
    <w:abstractNumId w:val="58"/>
  </w:num>
  <w:num w:numId="38">
    <w:abstractNumId w:val="17"/>
  </w:num>
  <w:num w:numId="39">
    <w:abstractNumId w:val="33"/>
  </w:num>
  <w:num w:numId="40">
    <w:abstractNumId w:val="37"/>
  </w:num>
  <w:num w:numId="41">
    <w:abstractNumId w:val="11"/>
  </w:num>
  <w:num w:numId="42">
    <w:abstractNumId w:val="26"/>
  </w:num>
  <w:num w:numId="43">
    <w:abstractNumId w:val="22"/>
  </w:num>
  <w:num w:numId="44">
    <w:abstractNumId w:val="64"/>
  </w:num>
  <w:num w:numId="45">
    <w:abstractNumId w:val="10"/>
  </w:num>
  <w:num w:numId="46">
    <w:abstractNumId w:val="28"/>
  </w:num>
  <w:num w:numId="47">
    <w:abstractNumId w:val="21"/>
  </w:num>
  <w:num w:numId="48">
    <w:abstractNumId w:val="46"/>
  </w:num>
  <w:num w:numId="49">
    <w:abstractNumId w:val="9"/>
  </w:num>
  <w:num w:numId="50">
    <w:abstractNumId w:val="31"/>
  </w:num>
  <w:num w:numId="51">
    <w:abstractNumId w:val="4"/>
  </w:num>
  <w:num w:numId="52">
    <w:abstractNumId w:val="2"/>
  </w:num>
  <w:num w:numId="53">
    <w:abstractNumId w:val="2"/>
    <w:lvlOverride w:ilvl="0">
      <w:startOverride w:val="2"/>
    </w:lvlOverride>
    <w:lvlOverride w:ilvl="1">
      <w:startOverride w:val="1"/>
    </w:lvlOverride>
  </w:num>
  <w:num w:numId="54">
    <w:abstractNumId w:val="46"/>
  </w:num>
  <w:num w:numId="55">
    <w:abstractNumId w:val="46"/>
  </w:num>
  <w:num w:numId="56">
    <w:abstractNumId w:val="23"/>
  </w:num>
  <w:num w:numId="57">
    <w:abstractNumId w:val="46"/>
  </w:num>
  <w:num w:numId="58">
    <w:abstractNumId w:val="46"/>
  </w:num>
  <w:num w:numId="59">
    <w:abstractNumId w:val="46"/>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num>
  <w:num w:numId="65">
    <w:abstractNumId w:val="25"/>
  </w:num>
  <w:num w:numId="66">
    <w:abstractNumId w:val="43"/>
  </w:num>
  <w:num w:numId="67">
    <w:abstractNumId w:val="48"/>
  </w:num>
  <w:num w:numId="68">
    <w:abstractNumId w:val="14"/>
  </w:num>
  <w:num w:numId="69">
    <w:abstractNumId w:val="68"/>
  </w:num>
  <w:num w:numId="70">
    <w:abstractNumId w:val="55"/>
  </w:num>
  <w:num w:numId="71">
    <w:abstractNumId w:val="13"/>
  </w:num>
  <w:num w:numId="72">
    <w:abstractNumId w:val="53"/>
  </w:num>
  <w:num w:numId="73">
    <w:abstractNumId w:val="65"/>
  </w:num>
  <w:num w:numId="74">
    <w:abstractNumId w:val="46"/>
  </w:num>
  <w:num w:numId="75">
    <w:abstractNumId w:val="46"/>
  </w:num>
  <w:num w:numId="76">
    <w:abstractNumId w:val="46"/>
  </w:num>
  <w:num w:numId="77">
    <w:abstractNumId w:val="51"/>
  </w:num>
  <w:num w:numId="78">
    <w:abstractNumId w:val="44"/>
  </w:num>
  <w:num w:numId="79">
    <w:abstractNumId w:val="56"/>
  </w:num>
  <w:num w:numId="80">
    <w:abstractNumId w:val="63"/>
  </w:num>
  <w:num w:numId="81">
    <w:abstractNumId w:val="7"/>
  </w:num>
  <w:num w:numId="82">
    <w:abstractNumId w:val="16"/>
  </w:num>
  <w:num w:numId="83">
    <w:abstractNumId w:val="20"/>
  </w:num>
  <w:num w:numId="84">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0E"/>
    <w:rsid w:val="00024B1D"/>
    <w:rsid w:val="00032516"/>
    <w:rsid w:val="000339E0"/>
    <w:rsid w:val="00034787"/>
    <w:rsid w:val="000367A6"/>
    <w:rsid w:val="000502AF"/>
    <w:rsid w:val="00075580"/>
    <w:rsid w:val="000A1FBB"/>
    <w:rsid w:val="000B2B89"/>
    <w:rsid w:val="000D50C5"/>
    <w:rsid w:val="000E4C00"/>
    <w:rsid w:val="0012021F"/>
    <w:rsid w:val="001259EA"/>
    <w:rsid w:val="00125B51"/>
    <w:rsid w:val="00127158"/>
    <w:rsid w:val="00150E1A"/>
    <w:rsid w:val="00186AC3"/>
    <w:rsid w:val="0019354A"/>
    <w:rsid w:val="001A2848"/>
    <w:rsid w:val="001B3435"/>
    <w:rsid w:val="001C3F90"/>
    <w:rsid w:val="0022218F"/>
    <w:rsid w:val="00246F9E"/>
    <w:rsid w:val="002614BB"/>
    <w:rsid w:val="002633A4"/>
    <w:rsid w:val="00277016"/>
    <w:rsid w:val="002776CE"/>
    <w:rsid w:val="002805A0"/>
    <w:rsid w:val="00294BB0"/>
    <w:rsid w:val="002C6BD2"/>
    <w:rsid w:val="002F0AE7"/>
    <w:rsid w:val="00313305"/>
    <w:rsid w:val="00324FF8"/>
    <w:rsid w:val="003258A5"/>
    <w:rsid w:val="00334546"/>
    <w:rsid w:val="003441EE"/>
    <w:rsid w:val="00354590"/>
    <w:rsid w:val="003822FD"/>
    <w:rsid w:val="00382CF9"/>
    <w:rsid w:val="00394B11"/>
    <w:rsid w:val="003A7AC6"/>
    <w:rsid w:val="003B0301"/>
    <w:rsid w:val="003B6CDD"/>
    <w:rsid w:val="003C712C"/>
    <w:rsid w:val="003D2226"/>
    <w:rsid w:val="003D24E3"/>
    <w:rsid w:val="003D3050"/>
    <w:rsid w:val="003E56E9"/>
    <w:rsid w:val="00404369"/>
    <w:rsid w:val="004113D7"/>
    <w:rsid w:val="00412EE3"/>
    <w:rsid w:val="00413339"/>
    <w:rsid w:val="0042126F"/>
    <w:rsid w:val="00441F89"/>
    <w:rsid w:val="00465C5A"/>
    <w:rsid w:val="004770D7"/>
    <w:rsid w:val="0048333E"/>
    <w:rsid w:val="00497E4C"/>
    <w:rsid w:val="004A1404"/>
    <w:rsid w:val="004C2004"/>
    <w:rsid w:val="005011FF"/>
    <w:rsid w:val="00507629"/>
    <w:rsid w:val="00516E61"/>
    <w:rsid w:val="00525D19"/>
    <w:rsid w:val="00525F02"/>
    <w:rsid w:val="005304B6"/>
    <w:rsid w:val="00532A25"/>
    <w:rsid w:val="00545656"/>
    <w:rsid w:val="0058261A"/>
    <w:rsid w:val="00583E06"/>
    <w:rsid w:val="0058601B"/>
    <w:rsid w:val="005A1CC5"/>
    <w:rsid w:val="005B655C"/>
    <w:rsid w:val="005C6BD3"/>
    <w:rsid w:val="005D7656"/>
    <w:rsid w:val="005F6B37"/>
    <w:rsid w:val="00641F8C"/>
    <w:rsid w:val="0066648E"/>
    <w:rsid w:val="00675CD6"/>
    <w:rsid w:val="00683F2C"/>
    <w:rsid w:val="006A3842"/>
    <w:rsid w:val="006A7AA3"/>
    <w:rsid w:val="006D1ABA"/>
    <w:rsid w:val="006F1C63"/>
    <w:rsid w:val="006F221D"/>
    <w:rsid w:val="00706E8A"/>
    <w:rsid w:val="00707358"/>
    <w:rsid w:val="007277DE"/>
    <w:rsid w:val="00740AD7"/>
    <w:rsid w:val="0074406E"/>
    <w:rsid w:val="0077064F"/>
    <w:rsid w:val="00773037"/>
    <w:rsid w:val="0078257B"/>
    <w:rsid w:val="007A3E10"/>
    <w:rsid w:val="007C4748"/>
    <w:rsid w:val="007C7BD5"/>
    <w:rsid w:val="00817767"/>
    <w:rsid w:val="00827D9A"/>
    <w:rsid w:val="00847A95"/>
    <w:rsid w:val="00850C08"/>
    <w:rsid w:val="008716DA"/>
    <w:rsid w:val="0088233A"/>
    <w:rsid w:val="008A0CB5"/>
    <w:rsid w:val="008A7F21"/>
    <w:rsid w:val="008D0D0E"/>
    <w:rsid w:val="008D6080"/>
    <w:rsid w:val="0092340C"/>
    <w:rsid w:val="009347FB"/>
    <w:rsid w:val="00944BA5"/>
    <w:rsid w:val="00952AD3"/>
    <w:rsid w:val="00954BD1"/>
    <w:rsid w:val="0095725F"/>
    <w:rsid w:val="00976C72"/>
    <w:rsid w:val="0098042C"/>
    <w:rsid w:val="00990897"/>
    <w:rsid w:val="009A7EC3"/>
    <w:rsid w:val="009D0082"/>
    <w:rsid w:val="009D757B"/>
    <w:rsid w:val="009E56DC"/>
    <w:rsid w:val="00A07FDE"/>
    <w:rsid w:val="00A14BDC"/>
    <w:rsid w:val="00A14D60"/>
    <w:rsid w:val="00A3510F"/>
    <w:rsid w:val="00A36DFA"/>
    <w:rsid w:val="00A423D3"/>
    <w:rsid w:val="00A43524"/>
    <w:rsid w:val="00A4529B"/>
    <w:rsid w:val="00A52156"/>
    <w:rsid w:val="00A7431B"/>
    <w:rsid w:val="00A843B4"/>
    <w:rsid w:val="00A91C88"/>
    <w:rsid w:val="00A9555F"/>
    <w:rsid w:val="00A95721"/>
    <w:rsid w:val="00AA343A"/>
    <w:rsid w:val="00AA7F4F"/>
    <w:rsid w:val="00AD076B"/>
    <w:rsid w:val="00AE6F74"/>
    <w:rsid w:val="00B25535"/>
    <w:rsid w:val="00B274ED"/>
    <w:rsid w:val="00B301A5"/>
    <w:rsid w:val="00B36B54"/>
    <w:rsid w:val="00B37052"/>
    <w:rsid w:val="00B45AD7"/>
    <w:rsid w:val="00B63ECD"/>
    <w:rsid w:val="00B71CCB"/>
    <w:rsid w:val="00B7476A"/>
    <w:rsid w:val="00B76FF4"/>
    <w:rsid w:val="00B83958"/>
    <w:rsid w:val="00BA16B0"/>
    <w:rsid w:val="00BB1961"/>
    <w:rsid w:val="00BB1C45"/>
    <w:rsid w:val="00BB5FD2"/>
    <w:rsid w:val="00BF27E0"/>
    <w:rsid w:val="00C06C3B"/>
    <w:rsid w:val="00C23048"/>
    <w:rsid w:val="00CA4E73"/>
    <w:rsid w:val="00D20658"/>
    <w:rsid w:val="00D5225C"/>
    <w:rsid w:val="00D73CC0"/>
    <w:rsid w:val="00DB5E0F"/>
    <w:rsid w:val="00DC5F74"/>
    <w:rsid w:val="00E4348B"/>
    <w:rsid w:val="00E62A0E"/>
    <w:rsid w:val="00E62D12"/>
    <w:rsid w:val="00E752AD"/>
    <w:rsid w:val="00E8756E"/>
    <w:rsid w:val="00E965AF"/>
    <w:rsid w:val="00EA0022"/>
    <w:rsid w:val="00EA4B2C"/>
    <w:rsid w:val="00EC0112"/>
    <w:rsid w:val="00F02B7B"/>
    <w:rsid w:val="00F052F5"/>
    <w:rsid w:val="00F15C56"/>
    <w:rsid w:val="00F24A34"/>
    <w:rsid w:val="00F24DE8"/>
    <w:rsid w:val="00F25EE7"/>
    <w:rsid w:val="00F3202E"/>
    <w:rsid w:val="00F429D7"/>
    <w:rsid w:val="00F44C8A"/>
    <w:rsid w:val="00F912DF"/>
    <w:rsid w:val="00F95776"/>
    <w:rsid w:val="00F964EE"/>
    <w:rsid w:val="00FD2BA0"/>
    <w:rsid w:val="00FD381B"/>
    <w:rsid w:val="00FF10E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4611844-B524-4E6F-9835-07BCAEC5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90"/>
    <w:pPr>
      <w:jc w:val="both"/>
    </w:pPr>
    <w:rPr>
      <w:rFonts w:ascii="Tahoma" w:hAnsi="Tahoma"/>
    </w:rPr>
  </w:style>
  <w:style w:type="paragraph" w:styleId="Ttulo1">
    <w:name w:val="heading 1"/>
    <w:basedOn w:val="Normal"/>
    <w:next w:val="Normal"/>
    <w:link w:val="Ttulo1Car"/>
    <w:autoRedefine/>
    <w:qFormat/>
    <w:rsid w:val="00A91C88"/>
    <w:pPr>
      <w:keepNext/>
      <w:keepLines/>
      <w:numPr>
        <w:numId w:val="5"/>
      </w:numPr>
      <w:shd w:val="clear" w:color="auto" w:fill="FFFFFF"/>
      <w:autoSpaceDE w:val="0"/>
      <w:autoSpaceDN w:val="0"/>
      <w:spacing w:before="100" w:beforeAutospacing="1" w:after="100" w:afterAutospacing="1" w:line="360" w:lineRule="auto"/>
      <w:ind w:right="72"/>
      <w:outlineLvl w:val="0"/>
    </w:pPr>
    <w:rPr>
      <w:rFonts w:eastAsiaTheme="majorEastAsia" w:cstheme="majorBidi"/>
      <w:b/>
      <w:szCs w:val="32"/>
    </w:rPr>
  </w:style>
  <w:style w:type="paragraph" w:styleId="Ttulo2">
    <w:name w:val="heading 2"/>
    <w:basedOn w:val="Normal"/>
    <w:next w:val="Normal"/>
    <w:link w:val="Ttulo2Car"/>
    <w:autoRedefine/>
    <w:unhideWhenUsed/>
    <w:qFormat/>
    <w:rsid w:val="005C6BD3"/>
    <w:pPr>
      <w:keepNext/>
      <w:keepLines/>
      <w:numPr>
        <w:ilvl w:val="1"/>
        <w:numId w:val="48"/>
      </w:numPr>
      <w:spacing w:before="40" w:after="0" w:line="360" w:lineRule="auto"/>
      <w:outlineLvl w:val="1"/>
    </w:pPr>
    <w:rPr>
      <w:rFonts w:eastAsiaTheme="majorEastAsia" w:cs="Tahoma"/>
      <w:b/>
    </w:rPr>
  </w:style>
  <w:style w:type="paragraph" w:styleId="Ttulo3">
    <w:name w:val="heading 3"/>
    <w:basedOn w:val="Normal"/>
    <w:next w:val="Normal"/>
    <w:link w:val="Ttulo3Car"/>
    <w:unhideWhenUsed/>
    <w:qFormat/>
    <w:rsid w:val="00B36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autoRedefine/>
    <w:unhideWhenUsed/>
    <w:qFormat/>
    <w:rsid w:val="00B37052"/>
    <w:pPr>
      <w:keepNext/>
      <w:keepLines/>
      <w:numPr>
        <w:ilvl w:val="3"/>
        <w:numId w:val="14"/>
      </w:numPr>
      <w:spacing w:before="40" w:after="0" w:line="360" w:lineRule="auto"/>
      <w:outlineLvl w:val="3"/>
    </w:pPr>
    <w:rPr>
      <w:rFonts w:eastAsiaTheme="majorEastAsia" w:cs="Tahoma"/>
      <w:b/>
      <w:iCs/>
    </w:rPr>
  </w:style>
  <w:style w:type="paragraph" w:styleId="Ttulo5">
    <w:name w:val="heading 5"/>
    <w:basedOn w:val="Normal"/>
    <w:next w:val="Normal"/>
    <w:link w:val="Ttulo5Car"/>
    <w:unhideWhenUsed/>
    <w:qFormat/>
    <w:rsid w:val="00B274ED"/>
    <w:pPr>
      <w:spacing w:before="240" w:after="60" w:line="240" w:lineRule="auto"/>
      <w:ind w:left="1008" w:hanging="1008"/>
      <w:outlineLvl w:val="4"/>
    </w:pPr>
    <w:rPr>
      <w:rFonts w:ascii="Calibri" w:eastAsia="Times New Roman" w:hAnsi="Calibri" w:cs="Times New Roman"/>
      <w:b/>
      <w:bCs/>
      <w:i/>
      <w:iCs/>
      <w:sz w:val="26"/>
      <w:szCs w:val="26"/>
      <w:lang w:val="es-ES_tradnl" w:eastAsia="es-EC"/>
    </w:rPr>
  </w:style>
  <w:style w:type="paragraph" w:styleId="Ttulo6">
    <w:name w:val="heading 6"/>
    <w:basedOn w:val="Normal"/>
    <w:next w:val="Normal"/>
    <w:link w:val="Ttulo6Car"/>
    <w:semiHidden/>
    <w:unhideWhenUsed/>
    <w:qFormat/>
    <w:rsid w:val="00B274ED"/>
    <w:pPr>
      <w:spacing w:before="240" w:after="60" w:line="240" w:lineRule="auto"/>
      <w:ind w:left="1152" w:hanging="1152"/>
      <w:outlineLvl w:val="5"/>
    </w:pPr>
    <w:rPr>
      <w:rFonts w:ascii="Calibri" w:eastAsia="Times New Roman" w:hAnsi="Calibri" w:cs="Times New Roman"/>
      <w:b/>
      <w:bCs/>
      <w:lang w:val="es-ES_tradnl" w:eastAsia="es-EC"/>
    </w:rPr>
  </w:style>
  <w:style w:type="paragraph" w:styleId="Ttulo7">
    <w:name w:val="heading 7"/>
    <w:basedOn w:val="Normal"/>
    <w:next w:val="Normal"/>
    <w:link w:val="Ttulo7Car"/>
    <w:semiHidden/>
    <w:unhideWhenUsed/>
    <w:qFormat/>
    <w:rsid w:val="00B274ED"/>
    <w:pPr>
      <w:spacing w:before="240" w:after="60" w:line="240" w:lineRule="auto"/>
      <w:ind w:left="1296" w:hanging="1296"/>
      <w:outlineLvl w:val="6"/>
    </w:pPr>
    <w:rPr>
      <w:rFonts w:ascii="Calibri" w:eastAsia="Times New Roman" w:hAnsi="Calibri" w:cs="Times New Roman"/>
      <w:sz w:val="24"/>
      <w:szCs w:val="24"/>
      <w:lang w:val="es-ES_tradnl" w:eastAsia="es-EC"/>
    </w:rPr>
  </w:style>
  <w:style w:type="paragraph" w:styleId="Ttulo8">
    <w:name w:val="heading 8"/>
    <w:basedOn w:val="Normal"/>
    <w:next w:val="Normal"/>
    <w:link w:val="Ttulo8Car"/>
    <w:semiHidden/>
    <w:unhideWhenUsed/>
    <w:qFormat/>
    <w:rsid w:val="00B274ED"/>
    <w:pPr>
      <w:spacing w:before="240" w:after="60" w:line="240" w:lineRule="auto"/>
      <w:ind w:left="1440" w:hanging="1440"/>
      <w:outlineLvl w:val="7"/>
    </w:pPr>
    <w:rPr>
      <w:rFonts w:ascii="Calibri" w:eastAsia="Times New Roman" w:hAnsi="Calibri" w:cs="Times New Roman"/>
      <w:i/>
      <w:iCs/>
      <w:sz w:val="24"/>
      <w:szCs w:val="24"/>
      <w:lang w:val="es-ES_tradnl" w:eastAsia="es-EC"/>
    </w:rPr>
  </w:style>
  <w:style w:type="paragraph" w:styleId="Ttulo9">
    <w:name w:val="heading 9"/>
    <w:basedOn w:val="Normal"/>
    <w:next w:val="Normal"/>
    <w:link w:val="Ttulo9Car"/>
    <w:semiHidden/>
    <w:unhideWhenUsed/>
    <w:qFormat/>
    <w:rsid w:val="00B274ED"/>
    <w:pPr>
      <w:spacing w:before="240" w:after="60" w:line="240" w:lineRule="auto"/>
      <w:ind w:left="1584" w:hanging="1584"/>
      <w:outlineLvl w:val="8"/>
    </w:pPr>
    <w:rPr>
      <w:rFonts w:ascii="Calibri Light" w:eastAsia="Times New Roman" w:hAnsi="Calibri Light" w:cs="Times New Roman"/>
      <w:lang w:val="es-ES_tradnl"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36B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6B54"/>
  </w:style>
  <w:style w:type="paragraph" w:styleId="Piedepgina">
    <w:name w:val="footer"/>
    <w:basedOn w:val="Normal"/>
    <w:link w:val="PiedepginaCar"/>
    <w:unhideWhenUsed/>
    <w:rsid w:val="00B36B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6B54"/>
  </w:style>
  <w:style w:type="character" w:customStyle="1" w:styleId="Ttulo1Car">
    <w:name w:val="Título 1 Car"/>
    <w:basedOn w:val="Fuentedeprrafopredeter"/>
    <w:link w:val="Ttulo1"/>
    <w:rsid w:val="00A91C88"/>
    <w:rPr>
      <w:rFonts w:ascii="Tahoma" w:eastAsiaTheme="majorEastAsia" w:hAnsi="Tahoma" w:cstheme="majorBidi"/>
      <w:b/>
      <w:szCs w:val="32"/>
      <w:shd w:val="clear" w:color="auto" w:fill="FFFFFF"/>
    </w:rPr>
  </w:style>
  <w:style w:type="character" w:customStyle="1" w:styleId="Ttulo2Car">
    <w:name w:val="Título 2 Car"/>
    <w:basedOn w:val="Fuentedeprrafopredeter"/>
    <w:link w:val="Ttulo2"/>
    <w:rsid w:val="005C6BD3"/>
    <w:rPr>
      <w:rFonts w:ascii="Tahoma" w:eastAsiaTheme="majorEastAsia" w:hAnsi="Tahoma" w:cs="Tahoma"/>
      <w:b/>
    </w:rPr>
  </w:style>
  <w:style w:type="paragraph" w:styleId="Prrafodelista">
    <w:name w:val="List Paragraph"/>
    <w:aliases w:val="Titulo 1,TIT 2 IND,Texto,List Paragraph1,Lista vistosa - Énfasis 11"/>
    <w:basedOn w:val="Normal"/>
    <w:link w:val="PrrafodelistaCar"/>
    <w:uiPriority w:val="34"/>
    <w:qFormat/>
    <w:rsid w:val="00B36B54"/>
    <w:pPr>
      <w:ind w:left="720"/>
      <w:contextualSpacing/>
    </w:pPr>
  </w:style>
  <w:style w:type="character" w:customStyle="1" w:styleId="Ttulo3Car">
    <w:name w:val="Título 3 Car"/>
    <w:basedOn w:val="Fuentedeprrafopredeter"/>
    <w:link w:val="Ttulo3"/>
    <w:rsid w:val="00B36B54"/>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rsid w:val="00B37052"/>
    <w:rPr>
      <w:rFonts w:ascii="Tahoma" w:eastAsiaTheme="majorEastAsia" w:hAnsi="Tahoma" w:cs="Tahoma"/>
      <w:b/>
      <w:iCs/>
    </w:rPr>
  </w:style>
  <w:style w:type="paragraph" w:styleId="Textoindependiente">
    <w:name w:val="Body Text"/>
    <w:basedOn w:val="Normal"/>
    <w:link w:val="TextoindependienteCar"/>
    <w:rsid w:val="00B36B54"/>
    <w:pPr>
      <w:tabs>
        <w:tab w:val="left" w:pos="1134"/>
      </w:tabs>
      <w:spacing w:after="0" w:line="240" w:lineRule="auto"/>
    </w:pPr>
    <w:rPr>
      <w:rFonts w:ascii="Times New Roman" w:eastAsia="Times New Roman" w:hAnsi="Times New Roman" w:cs="Times New Roman"/>
      <w:szCs w:val="20"/>
      <w:lang w:val="es-ES_tradnl" w:eastAsia="es-EC"/>
    </w:rPr>
  </w:style>
  <w:style w:type="character" w:customStyle="1" w:styleId="TextoindependienteCar">
    <w:name w:val="Texto independiente Car"/>
    <w:basedOn w:val="Fuentedeprrafopredeter"/>
    <w:link w:val="Textoindependiente"/>
    <w:rsid w:val="00B36B54"/>
    <w:rPr>
      <w:rFonts w:ascii="Times New Roman" w:eastAsia="Times New Roman" w:hAnsi="Times New Roman" w:cs="Times New Roman"/>
      <w:szCs w:val="20"/>
      <w:lang w:val="es-ES_tradnl" w:eastAsia="es-EC"/>
    </w:rPr>
  </w:style>
  <w:style w:type="paragraph" w:styleId="TtulodeTDC">
    <w:name w:val="TOC Heading"/>
    <w:basedOn w:val="Ttulo1"/>
    <w:next w:val="Normal"/>
    <w:uiPriority w:val="39"/>
    <w:unhideWhenUsed/>
    <w:qFormat/>
    <w:rsid w:val="00B36B54"/>
    <w:pPr>
      <w:outlineLvl w:val="9"/>
    </w:pPr>
    <w:rPr>
      <w:lang w:eastAsia="es-EC"/>
    </w:rPr>
  </w:style>
  <w:style w:type="paragraph" w:styleId="TDC1">
    <w:name w:val="toc 1"/>
    <w:basedOn w:val="Normal"/>
    <w:next w:val="Normal"/>
    <w:autoRedefine/>
    <w:uiPriority w:val="39"/>
    <w:unhideWhenUsed/>
    <w:rsid w:val="00B36B54"/>
    <w:pPr>
      <w:spacing w:after="100"/>
    </w:pPr>
  </w:style>
  <w:style w:type="paragraph" w:styleId="TDC2">
    <w:name w:val="toc 2"/>
    <w:basedOn w:val="Normal"/>
    <w:next w:val="Normal"/>
    <w:autoRedefine/>
    <w:uiPriority w:val="39"/>
    <w:unhideWhenUsed/>
    <w:rsid w:val="00B36B54"/>
    <w:pPr>
      <w:spacing w:after="100"/>
      <w:ind w:left="220"/>
    </w:pPr>
  </w:style>
  <w:style w:type="paragraph" w:styleId="TDC3">
    <w:name w:val="toc 3"/>
    <w:basedOn w:val="Normal"/>
    <w:next w:val="Normal"/>
    <w:autoRedefine/>
    <w:uiPriority w:val="39"/>
    <w:unhideWhenUsed/>
    <w:rsid w:val="00B36B54"/>
    <w:pPr>
      <w:spacing w:after="100"/>
      <w:ind w:left="440"/>
    </w:pPr>
  </w:style>
  <w:style w:type="character" w:styleId="Hipervnculo">
    <w:name w:val="Hyperlink"/>
    <w:basedOn w:val="Fuentedeprrafopredeter"/>
    <w:uiPriority w:val="99"/>
    <w:unhideWhenUsed/>
    <w:rsid w:val="00B36B54"/>
    <w:rPr>
      <w:color w:val="0563C1" w:themeColor="hyperlink"/>
      <w:u w:val="single"/>
    </w:rPr>
  </w:style>
  <w:style w:type="paragraph" w:customStyle="1" w:styleId="a">
    <w:basedOn w:val="Normal"/>
    <w:next w:val="Normal"/>
    <w:qFormat/>
    <w:rsid w:val="00497E4C"/>
    <w:pPr>
      <w:spacing w:before="240" w:after="60" w:line="240" w:lineRule="auto"/>
      <w:jc w:val="center"/>
      <w:outlineLvl w:val="0"/>
    </w:pPr>
    <w:rPr>
      <w:rFonts w:ascii="Cambria" w:eastAsia="Times New Roman" w:hAnsi="Cambria" w:cs="Times New Roman"/>
      <w:b/>
      <w:bCs/>
      <w:kern w:val="28"/>
      <w:sz w:val="32"/>
      <w:szCs w:val="32"/>
      <w:lang w:val="es-ES_tradnl" w:eastAsia="es-EC"/>
    </w:rPr>
  </w:style>
  <w:style w:type="character" w:customStyle="1" w:styleId="PuestoCar1">
    <w:name w:val="Puesto Car1"/>
    <w:link w:val="Puesto"/>
    <w:rsid w:val="00B36B54"/>
    <w:rPr>
      <w:rFonts w:ascii="Cambria" w:eastAsia="Times New Roman" w:hAnsi="Cambria" w:cs="Times New Roman"/>
      <w:b/>
      <w:bCs/>
      <w:kern w:val="28"/>
      <w:sz w:val="32"/>
      <w:szCs w:val="32"/>
      <w:lang w:val="es-ES_tradnl"/>
    </w:rPr>
  </w:style>
  <w:style w:type="paragraph" w:styleId="Puesto">
    <w:name w:val="Title"/>
    <w:basedOn w:val="Normal"/>
    <w:next w:val="Normal"/>
    <w:link w:val="PuestoCar1"/>
    <w:qFormat/>
    <w:rsid w:val="00B36B54"/>
    <w:pPr>
      <w:spacing w:after="0" w:line="240" w:lineRule="auto"/>
      <w:contextualSpacing/>
    </w:pPr>
    <w:rPr>
      <w:rFonts w:ascii="Cambria" w:eastAsia="Times New Roman" w:hAnsi="Cambria" w:cs="Times New Roman"/>
      <w:b/>
      <w:bCs/>
      <w:kern w:val="28"/>
      <w:sz w:val="32"/>
      <w:szCs w:val="32"/>
      <w:lang w:val="es-ES_tradnl"/>
    </w:rPr>
  </w:style>
  <w:style w:type="character" w:customStyle="1" w:styleId="PuestoCar">
    <w:name w:val="Puesto Car"/>
    <w:basedOn w:val="Fuentedeprrafopredeter"/>
    <w:uiPriority w:val="10"/>
    <w:rsid w:val="00B36B54"/>
    <w:rPr>
      <w:rFonts w:asciiTheme="majorHAnsi" w:eastAsiaTheme="majorEastAsia" w:hAnsiTheme="majorHAnsi" w:cstheme="majorBidi"/>
      <w:spacing w:val="-10"/>
      <w:kern w:val="28"/>
      <w:sz w:val="56"/>
      <w:szCs w:val="56"/>
    </w:rPr>
  </w:style>
  <w:style w:type="paragraph" w:customStyle="1" w:styleId="Titulo3">
    <w:name w:val="Titulo 3"/>
    <w:basedOn w:val="Normal"/>
    <w:link w:val="Titulo3Car"/>
    <w:autoRedefine/>
    <w:qFormat/>
    <w:rsid w:val="00B37052"/>
    <w:pPr>
      <w:numPr>
        <w:ilvl w:val="2"/>
        <w:numId w:val="48"/>
      </w:numPr>
      <w:spacing w:before="120" w:after="120" w:line="276" w:lineRule="auto"/>
    </w:pPr>
    <w:rPr>
      <w:rFonts w:eastAsia="Times New Roman" w:cs="Tahoma"/>
      <w:b/>
      <w:lang w:val="es-ES_tradnl" w:eastAsia="es-EC"/>
    </w:rPr>
  </w:style>
  <w:style w:type="character" w:customStyle="1" w:styleId="Titulo3Car">
    <w:name w:val="Titulo 3 Car"/>
    <w:link w:val="Titulo3"/>
    <w:rsid w:val="00B37052"/>
    <w:rPr>
      <w:rFonts w:ascii="Tahoma" w:eastAsia="Times New Roman" w:hAnsi="Tahoma" w:cs="Tahoma"/>
      <w:b/>
      <w:lang w:val="es-ES_tradnl" w:eastAsia="es-EC"/>
    </w:rPr>
  </w:style>
  <w:style w:type="paragraph" w:styleId="Sinespaciado">
    <w:name w:val="No Spacing"/>
    <w:uiPriority w:val="1"/>
    <w:qFormat/>
    <w:rsid w:val="00BB1C45"/>
    <w:pPr>
      <w:spacing w:after="0" w:line="240" w:lineRule="auto"/>
    </w:pPr>
  </w:style>
  <w:style w:type="character" w:styleId="Hipervnculovisitado">
    <w:name w:val="FollowedHyperlink"/>
    <w:basedOn w:val="Fuentedeprrafopredeter"/>
    <w:unhideWhenUsed/>
    <w:rsid w:val="00F052F5"/>
    <w:rPr>
      <w:color w:val="800080"/>
      <w:u w:val="single"/>
    </w:rPr>
  </w:style>
  <w:style w:type="paragraph" w:customStyle="1" w:styleId="xl69">
    <w:name w:val="xl69"/>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paragraph" w:customStyle="1" w:styleId="xl70">
    <w:name w:val="xl70"/>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character" w:customStyle="1" w:styleId="PrrafodelistaCar">
    <w:name w:val="Párrafo de lista Car"/>
    <w:aliases w:val="Titulo 1 Car,TIT 2 IND Car,Texto Car,List Paragraph1 Car,Lista vistosa - Énfasis 11 Car"/>
    <w:link w:val="Prrafodelista"/>
    <w:uiPriority w:val="34"/>
    <w:locked/>
    <w:rsid w:val="00F24DE8"/>
  </w:style>
  <w:style w:type="paragraph" w:styleId="Sangradetextonormal">
    <w:name w:val="Body Text Indent"/>
    <w:basedOn w:val="Normal"/>
    <w:link w:val="SangradetextonormalCar"/>
    <w:unhideWhenUsed/>
    <w:rsid w:val="00B274ED"/>
    <w:pPr>
      <w:spacing w:after="120"/>
      <w:ind w:left="283"/>
    </w:pPr>
  </w:style>
  <w:style w:type="character" w:customStyle="1" w:styleId="SangradetextonormalCar">
    <w:name w:val="Sangría de texto normal Car"/>
    <w:basedOn w:val="Fuentedeprrafopredeter"/>
    <w:link w:val="Sangradetextonormal"/>
    <w:uiPriority w:val="99"/>
    <w:semiHidden/>
    <w:rsid w:val="00B274ED"/>
  </w:style>
  <w:style w:type="character" w:customStyle="1" w:styleId="Ttulo5Car">
    <w:name w:val="Título 5 Car"/>
    <w:basedOn w:val="Fuentedeprrafopredeter"/>
    <w:link w:val="Ttulo5"/>
    <w:rsid w:val="00B274ED"/>
    <w:rPr>
      <w:rFonts w:ascii="Calibri" w:eastAsia="Times New Roman" w:hAnsi="Calibri" w:cs="Times New Roman"/>
      <w:b/>
      <w:bCs/>
      <w:i/>
      <w:iCs/>
      <w:sz w:val="26"/>
      <w:szCs w:val="26"/>
      <w:lang w:val="es-ES_tradnl" w:eastAsia="es-EC"/>
    </w:rPr>
  </w:style>
  <w:style w:type="character" w:customStyle="1" w:styleId="Ttulo6Car">
    <w:name w:val="Título 6 Car"/>
    <w:basedOn w:val="Fuentedeprrafopredeter"/>
    <w:link w:val="Ttulo6"/>
    <w:semiHidden/>
    <w:rsid w:val="00B274ED"/>
    <w:rPr>
      <w:rFonts w:ascii="Calibri" w:eastAsia="Times New Roman" w:hAnsi="Calibri" w:cs="Times New Roman"/>
      <w:b/>
      <w:bCs/>
      <w:lang w:val="es-ES_tradnl" w:eastAsia="es-EC"/>
    </w:rPr>
  </w:style>
  <w:style w:type="character" w:customStyle="1" w:styleId="Ttulo7Car">
    <w:name w:val="Título 7 Car"/>
    <w:basedOn w:val="Fuentedeprrafopredeter"/>
    <w:link w:val="Ttulo7"/>
    <w:semiHidden/>
    <w:rsid w:val="00B274ED"/>
    <w:rPr>
      <w:rFonts w:ascii="Calibri" w:eastAsia="Times New Roman" w:hAnsi="Calibri" w:cs="Times New Roman"/>
      <w:sz w:val="24"/>
      <w:szCs w:val="24"/>
      <w:lang w:val="es-ES_tradnl" w:eastAsia="es-EC"/>
    </w:rPr>
  </w:style>
  <w:style w:type="character" w:customStyle="1" w:styleId="Ttulo8Car">
    <w:name w:val="Título 8 Car"/>
    <w:basedOn w:val="Fuentedeprrafopredeter"/>
    <w:link w:val="Ttulo8"/>
    <w:semiHidden/>
    <w:rsid w:val="00B274ED"/>
    <w:rPr>
      <w:rFonts w:ascii="Calibri" w:eastAsia="Times New Roman" w:hAnsi="Calibri" w:cs="Times New Roman"/>
      <w:i/>
      <w:iCs/>
      <w:sz w:val="24"/>
      <w:szCs w:val="24"/>
      <w:lang w:val="es-ES_tradnl" w:eastAsia="es-EC"/>
    </w:rPr>
  </w:style>
  <w:style w:type="character" w:customStyle="1" w:styleId="Ttulo9Car">
    <w:name w:val="Título 9 Car"/>
    <w:basedOn w:val="Fuentedeprrafopredeter"/>
    <w:link w:val="Ttulo9"/>
    <w:semiHidden/>
    <w:rsid w:val="00B274ED"/>
    <w:rPr>
      <w:rFonts w:ascii="Calibri Light" w:eastAsia="Times New Roman" w:hAnsi="Calibri Light" w:cs="Times New Roman"/>
      <w:lang w:val="es-ES_tradnl" w:eastAsia="es-EC"/>
    </w:rPr>
  </w:style>
  <w:style w:type="paragraph" w:styleId="Mapadeldocumento">
    <w:name w:val="Document Map"/>
    <w:basedOn w:val="Normal"/>
    <w:link w:val="MapadeldocumentoCar"/>
    <w:semiHidden/>
    <w:rsid w:val="00B274ED"/>
    <w:pPr>
      <w:shd w:val="clear" w:color="auto" w:fill="000080"/>
      <w:spacing w:after="0" w:line="240" w:lineRule="auto"/>
    </w:pPr>
    <w:rPr>
      <w:rFonts w:eastAsia="Times New Roman" w:cs="Times New Roman"/>
      <w:szCs w:val="20"/>
      <w:lang w:val="es-ES_tradnl" w:eastAsia="es-EC"/>
    </w:rPr>
  </w:style>
  <w:style w:type="character" w:customStyle="1" w:styleId="MapadeldocumentoCar">
    <w:name w:val="Mapa del documento Car"/>
    <w:basedOn w:val="Fuentedeprrafopredeter"/>
    <w:link w:val="Mapadeldocumento"/>
    <w:semiHidden/>
    <w:rsid w:val="00B274ED"/>
    <w:rPr>
      <w:rFonts w:ascii="Tahoma" w:eastAsia="Times New Roman" w:hAnsi="Tahoma" w:cs="Times New Roman"/>
      <w:szCs w:val="20"/>
      <w:shd w:val="clear" w:color="auto" w:fill="000080"/>
      <w:lang w:val="es-ES_tradnl" w:eastAsia="es-EC"/>
    </w:rPr>
  </w:style>
  <w:style w:type="paragraph" w:styleId="Sangra2detindependiente">
    <w:name w:val="Body Text Indent 2"/>
    <w:basedOn w:val="Normal"/>
    <w:link w:val="Sangra2detindependienteCar"/>
    <w:rsid w:val="00B274ED"/>
    <w:pPr>
      <w:spacing w:after="0" w:line="240" w:lineRule="auto"/>
      <w:ind w:left="708" w:firstLine="1"/>
    </w:pPr>
    <w:rPr>
      <w:rFonts w:ascii="Times New Roman" w:eastAsia="Times New Roman" w:hAnsi="Times New Roman" w:cs="Times New Roman"/>
      <w:szCs w:val="20"/>
      <w:lang w:val="es-ES_tradnl" w:eastAsia="es-EC"/>
    </w:rPr>
  </w:style>
  <w:style w:type="character" w:customStyle="1" w:styleId="Sangra2detindependienteCar">
    <w:name w:val="Sangría 2 de t. independiente Car"/>
    <w:basedOn w:val="Fuentedeprrafopredeter"/>
    <w:link w:val="Sangra2detindependiente"/>
    <w:rsid w:val="00B274ED"/>
    <w:rPr>
      <w:rFonts w:ascii="Times New Roman" w:eastAsia="Times New Roman" w:hAnsi="Times New Roman" w:cs="Times New Roman"/>
      <w:szCs w:val="20"/>
      <w:lang w:val="es-ES_tradnl" w:eastAsia="es-EC"/>
    </w:rPr>
  </w:style>
  <w:style w:type="paragraph" w:styleId="Sangra3detindependiente">
    <w:name w:val="Body Text Indent 3"/>
    <w:basedOn w:val="Normal"/>
    <w:link w:val="Sangra3detindependienteCar"/>
    <w:rsid w:val="00B274ED"/>
    <w:pPr>
      <w:spacing w:after="0" w:line="240" w:lineRule="auto"/>
      <w:ind w:left="709" w:hanging="1"/>
    </w:pPr>
    <w:rPr>
      <w:rFonts w:ascii="Times New Roman" w:eastAsia="Times New Roman" w:hAnsi="Times New Roman" w:cs="Times New Roman"/>
      <w:szCs w:val="20"/>
      <w:lang w:val="es-ES_tradnl" w:eastAsia="es-EC"/>
    </w:rPr>
  </w:style>
  <w:style w:type="character" w:customStyle="1" w:styleId="Sangra3detindependienteCar">
    <w:name w:val="Sangría 3 de t. independiente Car"/>
    <w:basedOn w:val="Fuentedeprrafopredeter"/>
    <w:link w:val="Sangra3detindependiente"/>
    <w:rsid w:val="00B274ED"/>
    <w:rPr>
      <w:rFonts w:ascii="Times New Roman" w:eastAsia="Times New Roman" w:hAnsi="Times New Roman" w:cs="Times New Roman"/>
      <w:szCs w:val="20"/>
      <w:lang w:val="es-ES_tradnl" w:eastAsia="es-EC"/>
    </w:rPr>
  </w:style>
  <w:style w:type="character" w:styleId="Nmerodepgina">
    <w:name w:val="page number"/>
    <w:basedOn w:val="Fuentedeprrafopredeter"/>
    <w:rsid w:val="00B274ED"/>
  </w:style>
  <w:style w:type="character" w:styleId="Refdecomentario">
    <w:name w:val="annotation reference"/>
    <w:semiHidden/>
    <w:rsid w:val="00B274ED"/>
    <w:rPr>
      <w:sz w:val="16"/>
      <w:szCs w:val="16"/>
    </w:rPr>
  </w:style>
  <w:style w:type="paragraph" w:styleId="Textocomentario">
    <w:name w:val="annotation text"/>
    <w:basedOn w:val="Normal"/>
    <w:link w:val="TextocomentarioCar"/>
    <w:semiHidden/>
    <w:rsid w:val="00B274ED"/>
    <w:pPr>
      <w:spacing w:after="0" w:line="240" w:lineRule="auto"/>
    </w:pPr>
    <w:rPr>
      <w:rFonts w:ascii="Times New Roman" w:eastAsia="Times New Roman" w:hAnsi="Times New Roman" w:cs="Times New Roman"/>
      <w:sz w:val="20"/>
      <w:szCs w:val="20"/>
      <w:lang w:val="es-ES_tradnl" w:eastAsia="es-EC"/>
    </w:rPr>
  </w:style>
  <w:style w:type="character" w:customStyle="1" w:styleId="TextocomentarioCar">
    <w:name w:val="Texto comentario Car"/>
    <w:basedOn w:val="Fuentedeprrafopredeter"/>
    <w:link w:val="Textocomentario"/>
    <w:semiHidden/>
    <w:rsid w:val="00B274ED"/>
    <w:rPr>
      <w:rFonts w:ascii="Times New Roman" w:eastAsia="Times New Roman" w:hAnsi="Times New Roman" w:cs="Times New Roman"/>
      <w:sz w:val="20"/>
      <w:szCs w:val="20"/>
      <w:lang w:val="es-ES_tradnl" w:eastAsia="es-EC"/>
    </w:rPr>
  </w:style>
  <w:style w:type="table" w:styleId="Tablaconcuadrcula">
    <w:name w:val="Table Grid"/>
    <w:basedOn w:val="Tablanormal"/>
    <w:rsid w:val="00B274ED"/>
    <w:pPr>
      <w:spacing w:after="0" w:line="240" w:lineRule="auto"/>
    </w:pPr>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B274ED"/>
    <w:pPr>
      <w:spacing w:after="0" w:line="240" w:lineRule="auto"/>
    </w:pPr>
    <w:rPr>
      <w:rFonts w:eastAsia="Times New Roman" w:cs="Tahoma"/>
      <w:sz w:val="16"/>
      <w:szCs w:val="16"/>
      <w:lang w:val="es-ES_tradnl" w:eastAsia="es-EC"/>
    </w:rPr>
  </w:style>
  <w:style w:type="character" w:customStyle="1" w:styleId="TextodegloboCar">
    <w:name w:val="Texto de globo Car"/>
    <w:basedOn w:val="Fuentedeprrafopredeter"/>
    <w:link w:val="Textodeglobo"/>
    <w:semiHidden/>
    <w:rsid w:val="00B274ED"/>
    <w:rPr>
      <w:rFonts w:ascii="Tahoma" w:eastAsia="Times New Roman" w:hAnsi="Tahoma" w:cs="Tahoma"/>
      <w:sz w:val="16"/>
      <w:szCs w:val="16"/>
      <w:lang w:val="es-ES_tradnl" w:eastAsia="es-EC"/>
    </w:rPr>
  </w:style>
  <w:style w:type="paragraph" w:styleId="Textoindependiente2">
    <w:name w:val="Body Text 2"/>
    <w:basedOn w:val="Normal"/>
    <w:link w:val="Textoindependiente2Car"/>
    <w:rsid w:val="00B274ED"/>
    <w:pPr>
      <w:spacing w:after="120" w:line="480" w:lineRule="auto"/>
    </w:pPr>
    <w:rPr>
      <w:rFonts w:ascii="Times New Roman" w:eastAsia="Times New Roman" w:hAnsi="Times New Roman" w:cs="Times New Roman"/>
      <w:szCs w:val="20"/>
      <w:lang w:val="es-ES_tradnl" w:eastAsia="es-EC"/>
    </w:rPr>
  </w:style>
  <w:style w:type="character" w:customStyle="1" w:styleId="Textoindependiente2Car">
    <w:name w:val="Texto independiente 2 Car"/>
    <w:basedOn w:val="Fuentedeprrafopredeter"/>
    <w:link w:val="Textoindependiente2"/>
    <w:rsid w:val="00B274ED"/>
    <w:rPr>
      <w:rFonts w:ascii="Times New Roman" w:eastAsia="Times New Roman" w:hAnsi="Times New Roman" w:cs="Times New Roman"/>
      <w:szCs w:val="20"/>
      <w:lang w:val="es-ES_tradnl" w:eastAsia="es-EC"/>
    </w:rPr>
  </w:style>
  <w:style w:type="paragraph" w:styleId="NormalWeb">
    <w:name w:val="Normal (Web)"/>
    <w:basedOn w:val="Normal"/>
    <w:rsid w:val="00B274E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B274ED"/>
    <w:pPr>
      <w:spacing w:after="120" w:line="240" w:lineRule="auto"/>
    </w:pPr>
    <w:rPr>
      <w:rFonts w:ascii="Times New Roman" w:eastAsia="Times New Roman" w:hAnsi="Times New Roman" w:cs="Times New Roman"/>
      <w:sz w:val="16"/>
      <w:szCs w:val="16"/>
      <w:lang w:val="es-ES_tradnl" w:eastAsia="es-EC"/>
    </w:rPr>
  </w:style>
  <w:style w:type="character" w:customStyle="1" w:styleId="Textoindependiente3Car">
    <w:name w:val="Texto independiente 3 Car"/>
    <w:basedOn w:val="Fuentedeprrafopredeter"/>
    <w:link w:val="Textoindependiente3"/>
    <w:rsid w:val="00B274ED"/>
    <w:rPr>
      <w:rFonts w:ascii="Times New Roman" w:eastAsia="Times New Roman" w:hAnsi="Times New Roman" w:cs="Times New Roman"/>
      <w:sz w:val="16"/>
      <w:szCs w:val="16"/>
      <w:lang w:val="es-ES_tradnl" w:eastAsia="es-EC"/>
    </w:rPr>
  </w:style>
  <w:style w:type="paragraph" w:styleId="Subttulo">
    <w:name w:val="Subtitle"/>
    <w:basedOn w:val="Normal"/>
    <w:next w:val="Normal"/>
    <w:link w:val="SubttuloCar"/>
    <w:qFormat/>
    <w:rsid w:val="00B274ED"/>
    <w:pPr>
      <w:spacing w:after="60" w:line="240" w:lineRule="auto"/>
      <w:jc w:val="center"/>
      <w:outlineLvl w:val="1"/>
    </w:pPr>
    <w:rPr>
      <w:rFonts w:ascii="Cambria" w:eastAsia="Times New Roman" w:hAnsi="Cambria" w:cs="Times New Roman"/>
      <w:sz w:val="24"/>
      <w:szCs w:val="24"/>
      <w:lang w:val="es-ES_tradnl" w:eastAsia="es-EC"/>
    </w:rPr>
  </w:style>
  <w:style w:type="character" w:customStyle="1" w:styleId="SubttuloCar">
    <w:name w:val="Subtítulo Car"/>
    <w:basedOn w:val="Fuentedeprrafopredeter"/>
    <w:link w:val="Subttulo"/>
    <w:rsid w:val="00B274ED"/>
    <w:rPr>
      <w:rFonts w:ascii="Cambria" w:eastAsia="Times New Roman" w:hAnsi="Cambria" w:cs="Times New Roman"/>
      <w:sz w:val="24"/>
      <w:szCs w:val="24"/>
      <w:lang w:val="es-ES_tradnl" w:eastAsia="es-EC"/>
    </w:rPr>
  </w:style>
  <w:style w:type="paragraph" w:styleId="TDC4">
    <w:name w:val="toc 4"/>
    <w:basedOn w:val="Normal"/>
    <w:next w:val="Normal"/>
    <w:autoRedefine/>
    <w:uiPriority w:val="39"/>
    <w:unhideWhenUsed/>
    <w:rsid w:val="00B274ED"/>
    <w:pPr>
      <w:spacing w:after="100"/>
      <w:ind w:left="660"/>
    </w:pPr>
    <w:rPr>
      <w:rFonts w:ascii="Calibri" w:eastAsia="Times New Roman" w:hAnsi="Calibri" w:cs="Times New Roman"/>
      <w:lang w:eastAsia="es-EC"/>
    </w:rPr>
  </w:style>
  <w:style w:type="paragraph" w:styleId="TDC5">
    <w:name w:val="toc 5"/>
    <w:basedOn w:val="Normal"/>
    <w:next w:val="Normal"/>
    <w:autoRedefine/>
    <w:uiPriority w:val="39"/>
    <w:unhideWhenUsed/>
    <w:rsid w:val="00B274ED"/>
    <w:pPr>
      <w:spacing w:after="100"/>
      <w:ind w:left="880"/>
    </w:pPr>
    <w:rPr>
      <w:rFonts w:ascii="Calibri" w:eastAsia="Times New Roman" w:hAnsi="Calibri" w:cs="Times New Roman"/>
      <w:lang w:eastAsia="es-EC"/>
    </w:rPr>
  </w:style>
  <w:style w:type="paragraph" w:styleId="TDC6">
    <w:name w:val="toc 6"/>
    <w:basedOn w:val="Normal"/>
    <w:next w:val="Normal"/>
    <w:autoRedefine/>
    <w:uiPriority w:val="39"/>
    <w:unhideWhenUsed/>
    <w:rsid w:val="00B274ED"/>
    <w:pPr>
      <w:spacing w:after="100"/>
      <w:ind w:left="1100"/>
    </w:pPr>
    <w:rPr>
      <w:rFonts w:ascii="Calibri" w:eastAsia="Times New Roman" w:hAnsi="Calibri" w:cs="Times New Roman"/>
      <w:lang w:eastAsia="es-EC"/>
    </w:rPr>
  </w:style>
  <w:style w:type="paragraph" w:styleId="TDC7">
    <w:name w:val="toc 7"/>
    <w:basedOn w:val="Normal"/>
    <w:next w:val="Normal"/>
    <w:autoRedefine/>
    <w:uiPriority w:val="39"/>
    <w:unhideWhenUsed/>
    <w:rsid w:val="00B274ED"/>
    <w:pPr>
      <w:spacing w:after="100"/>
      <w:ind w:left="1320"/>
    </w:pPr>
    <w:rPr>
      <w:rFonts w:ascii="Calibri" w:eastAsia="Times New Roman" w:hAnsi="Calibri" w:cs="Times New Roman"/>
      <w:lang w:eastAsia="es-EC"/>
    </w:rPr>
  </w:style>
  <w:style w:type="paragraph" w:styleId="TDC8">
    <w:name w:val="toc 8"/>
    <w:basedOn w:val="Normal"/>
    <w:next w:val="Normal"/>
    <w:autoRedefine/>
    <w:uiPriority w:val="39"/>
    <w:unhideWhenUsed/>
    <w:rsid w:val="00B274ED"/>
    <w:pPr>
      <w:spacing w:after="100"/>
      <w:ind w:left="1540"/>
    </w:pPr>
    <w:rPr>
      <w:rFonts w:ascii="Calibri" w:eastAsia="Times New Roman" w:hAnsi="Calibri" w:cs="Times New Roman"/>
      <w:lang w:eastAsia="es-EC"/>
    </w:rPr>
  </w:style>
  <w:style w:type="paragraph" w:styleId="TDC9">
    <w:name w:val="toc 9"/>
    <w:basedOn w:val="Normal"/>
    <w:next w:val="Normal"/>
    <w:autoRedefine/>
    <w:uiPriority w:val="39"/>
    <w:unhideWhenUsed/>
    <w:rsid w:val="00B274ED"/>
    <w:pPr>
      <w:spacing w:after="100"/>
      <w:ind w:left="1760"/>
    </w:pPr>
    <w:rPr>
      <w:rFonts w:ascii="Calibri" w:eastAsia="Times New Roman" w:hAnsi="Calibri" w:cs="Times New Roman"/>
      <w:lang w:eastAsia="es-EC"/>
    </w:rPr>
  </w:style>
  <w:style w:type="character" w:styleId="nfasis">
    <w:name w:val="Emphasis"/>
    <w:qFormat/>
    <w:rsid w:val="00B274ED"/>
    <w:rPr>
      <w:i/>
      <w:iCs/>
    </w:rPr>
  </w:style>
  <w:style w:type="paragraph" w:styleId="Asuntodelcomentario">
    <w:name w:val="annotation subject"/>
    <w:basedOn w:val="Textocomentario"/>
    <w:next w:val="Textocomentario"/>
    <w:link w:val="AsuntodelcomentarioCar"/>
    <w:rsid w:val="00B274ED"/>
    <w:rPr>
      <w:b/>
      <w:bCs/>
    </w:rPr>
  </w:style>
  <w:style w:type="character" w:customStyle="1" w:styleId="AsuntodelcomentarioCar">
    <w:name w:val="Asunto del comentario Car"/>
    <w:basedOn w:val="TextocomentarioCar"/>
    <w:link w:val="Asuntodelcomentario"/>
    <w:rsid w:val="00B274ED"/>
    <w:rPr>
      <w:rFonts w:ascii="Times New Roman" w:eastAsia="Times New Roman" w:hAnsi="Times New Roman" w:cs="Times New Roman"/>
      <w:b/>
      <w:bCs/>
      <w:sz w:val="20"/>
      <w:szCs w:val="20"/>
      <w:lang w:val="es-ES_tradnl" w:eastAsia="es-EC"/>
    </w:rPr>
  </w:style>
  <w:style w:type="table" w:customStyle="1" w:styleId="Cuadrculadetablaclara1">
    <w:name w:val="Cuadrícula de tabla clara1"/>
    <w:basedOn w:val="Tablanormal"/>
    <w:uiPriority w:val="40"/>
    <w:rsid w:val="00B274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n">
    <w:name w:val="Revision"/>
    <w:hidden/>
    <w:uiPriority w:val="99"/>
    <w:semiHidden/>
    <w:rsid w:val="00B274ED"/>
    <w:pPr>
      <w:spacing w:after="0" w:line="240" w:lineRule="auto"/>
    </w:pPr>
    <w:rPr>
      <w:rFonts w:ascii="Times New Roman" w:eastAsia="Times New Roman" w:hAnsi="Times New Roman" w:cs="Times New Roman"/>
      <w:szCs w:val="20"/>
      <w:lang w:val="es-ES_tradnl"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054725">
      <w:bodyDiv w:val="1"/>
      <w:marLeft w:val="0"/>
      <w:marRight w:val="0"/>
      <w:marTop w:val="0"/>
      <w:marBottom w:val="0"/>
      <w:divBdr>
        <w:top w:val="none" w:sz="0" w:space="0" w:color="auto"/>
        <w:left w:val="none" w:sz="0" w:space="0" w:color="auto"/>
        <w:bottom w:val="none" w:sz="0" w:space="0" w:color="auto"/>
        <w:right w:val="none" w:sz="0" w:space="0" w:color="auto"/>
      </w:divBdr>
    </w:div>
    <w:div w:id="1156335423">
      <w:bodyDiv w:val="1"/>
      <w:marLeft w:val="0"/>
      <w:marRight w:val="0"/>
      <w:marTop w:val="0"/>
      <w:marBottom w:val="0"/>
      <w:divBdr>
        <w:top w:val="none" w:sz="0" w:space="0" w:color="auto"/>
        <w:left w:val="none" w:sz="0" w:space="0" w:color="auto"/>
        <w:bottom w:val="none" w:sz="0" w:space="0" w:color="auto"/>
        <w:right w:val="none" w:sz="0" w:space="0" w:color="auto"/>
      </w:divBdr>
    </w:div>
    <w:div w:id="18326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306CC-E362-4AB7-9C04-8C54E702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82</Pages>
  <Words>29939</Words>
  <Characters>164670</Characters>
  <Application>Microsoft Office Word</Application>
  <DocSecurity>0</DocSecurity>
  <Lines>1372</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Illescas</dc:creator>
  <cp:keywords/>
  <dc:description/>
  <cp:lastModifiedBy>José Nuñez P</cp:lastModifiedBy>
  <cp:revision>5</cp:revision>
  <dcterms:created xsi:type="dcterms:W3CDTF">2016-12-01T17:36:00Z</dcterms:created>
  <dcterms:modified xsi:type="dcterms:W3CDTF">2016-12-09T02:25:00Z</dcterms:modified>
</cp:coreProperties>
</file>